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600" w:lineRule="atLeast"/>
        <w:rPr>
          <w:rFonts w:ascii="宋体" w:hAnsi="宋体" w:cs="宋体"/>
          <w:kern w:val="0"/>
          <w:sz w:val="36"/>
          <w:szCs w:val="36"/>
          <w:shd w:val="clear" w:color="auto" w:fill="FFFFFF"/>
        </w:rPr>
      </w:pPr>
    </w:p>
    <w:p>
      <w:pPr>
        <w:widowControl/>
        <w:spacing w:line="600" w:lineRule="atLeast"/>
        <w:jc w:val="center"/>
        <w:rPr>
          <w:rFonts w:hint="eastAsia" w:ascii="宋体" w:hAnsi="宋体" w:cs="宋体"/>
          <w:kern w:val="0"/>
          <w:sz w:val="72"/>
          <w:szCs w:val="72"/>
          <w:shd w:val="clear" w:color="auto" w:fill="FFFFFF"/>
        </w:rPr>
      </w:pPr>
      <w:r>
        <w:rPr>
          <w:rFonts w:hint="eastAsia" w:ascii="宋体" w:hAnsi="宋体" w:cs="宋体"/>
          <w:kern w:val="0"/>
          <w:sz w:val="72"/>
          <w:szCs w:val="72"/>
          <w:shd w:val="clear" w:color="auto" w:fill="FFFFFF"/>
        </w:rPr>
        <w:t>蚌埠市第</w:t>
      </w:r>
      <w:r>
        <w:rPr>
          <w:rFonts w:hint="eastAsia" w:ascii="宋体" w:hAnsi="宋体" w:cs="宋体"/>
          <w:kern w:val="0"/>
          <w:sz w:val="72"/>
          <w:szCs w:val="72"/>
          <w:shd w:val="clear" w:color="auto" w:fill="FFFFFF"/>
          <w:lang w:val="en-US" w:eastAsia="zh-CN"/>
        </w:rPr>
        <w:t>三</w:t>
      </w:r>
      <w:r>
        <w:rPr>
          <w:rFonts w:hint="eastAsia" w:ascii="宋体" w:hAnsi="宋体" w:cs="宋体"/>
          <w:kern w:val="0"/>
          <w:sz w:val="72"/>
          <w:szCs w:val="72"/>
          <w:shd w:val="clear" w:color="auto" w:fill="FFFFFF"/>
        </w:rPr>
        <w:t>人民医院医用胶片</w:t>
      </w:r>
      <w:r>
        <w:rPr>
          <w:rFonts w:hint="eastAsia" w:ascii="宋体" w:hAnsi="宋体" w:cs="宋体"/>
          <w:kern w:val="0"/>
          <w:sz w:val="72"/>
          <w:szCs w:val="72"/>
          <w:shd w:val="clear" w:color="auto" w:fill="FFFFFF"/>
          <w:lang w:val="en-US" w:eastAsia="zh-CN"/>
        </w:rPr>
        <w:t>耗材</w:t>
      </w:r>
      <w:r>
        <w:rPr>
          <w:rFonts w:hint="eastAsia" w:ascii="宋体" w:hAnsi="宋体" w:cs="宋体"/>
          <w:kern w:val="0"/>
          <w:sz w:val="72"/>
          <w:szCs w:val="72"/>
          <w:shd w:val="clear" w:color="auto" w:fill="FFFFFF"/>
        </w:rPr>
        <w:t>采购项目</w:t>
      </w:r>
    </w:p>
    <w:p>
      <w:pPr>
        <w:pStyle w:val="2"/>
        <w:rPr>
          <w:rFonts w:hint="eastAsia"/>
        </w:rPr>
      </w:pP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采</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购</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需</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求</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报</w:t>
      </w:r>
    </w:p>
    <w:p>
      <w:pPr>
        <w:widowControl/>
        <w:spacing w:line="600" w:lineRule="atLeast"/>
        <w:jc w:val="center"/>
        <w:rPr>
          <w:rFonts w:ascii="宋体" w:hAnsi="宋体" w:cs="宋体"/>
          <w:sz w:val="33"/>
          <w:szCs w:val="33"/>
        </w:rPr>
      </w:pPr>
      <w:r>
        <w:rPr>
          <w:rFonts w:hint="eastAsia" w:ascii="宋体" w:hAnsi="宋体" w:cs="宋体"/>
          <w:kern w:val="0"/>
          <w:sz w:val="52"/>
          <w:szCs w:val="52"/>
          <w:shd w:val="clear" w:color="auto" w:fill="FFFFFF"/>
        </w:rPr>
        <w:t>告</w:t>
      </w:r>
    </w:p>
    <w:p>
      <w:pPr>
        <w:jc w:val="center"/>
        <w:rPr>
          <w:sz w:val="28"/>
          <w:szCs w:val="28"/>
        </w:rPr>
      </w:pPr>
    </w:p>
    <w:p>
      <w:pPr>
        <w:pStyle w:val="2"/>
        <w:ind w:firstLine="560"/>
        <w:rPr>
          <w:sz w:val="28"/>
          <w:szCs w:val="28"/>
        </w:rPr>
      </w:pPr>
    </w:p>
    <w:p>
      <w:pPr>
        <w:ind w:firstLine="1680" w:firstLineChars="600"/>
        <w:jc w:val="left"/>
        <w:rPr>
          <w:rFonts w:ascii="宋体" w:hAnsi="宋体" w:cs="宋体"/>
          <w:sz w:val="28"/>
          <w:szCs w:val="28"/>
          <w:u w:val="single"/>
        </w:rPr>
      </w:pPr>
      <w:r>
        <w:rPr>
          <w:rFonts w:hint="eastAsia" w:ascii="宋体" w:hAnsi="宋体" w:cs="宋体"/>
          <w:sz w:val="28"/>
          <w:szCs w:val="28"/>
        </w:rPr>
        <w:t>编制单位：</w:t>
      </w:r>
      <w:r>
        <w:rPr>
          <w:rFonts w:hint="eastAsia" w:ascii="宋体" w:hAnsi="宋体" w:cs="宋体"/>
          <w:sz w:val="28"/>
          <w:szCs w:val="28"/>
          <w:u w:val="single"/>
        </w:rPr>
        <w:t>蚌埠市第</w:t>
      </w:r>
      <w:r>
        <w:rPr>
          <w:rFonts w:hint="eastAsia" w:ascii="宋体" w:hAnsi="宋体" w:cs="宋体"/>
          <w:sz w:val="28"/>
          <w:szCs w:val="28"/>
          <w:u w:val="single"/>
          <w:lang w:val="en-US" w:eastAsia="zh-CN"/>
        </w:rPr>
        <w:t>三</w:t>
      </w:r>
      <w:r>
        <w:rPr>
          <w:rFonts w:hint="eastAsia" w:ascii="宋体" w:hAnsi="宋体" w:cs="宋体"/>
          <w:sz w:val="28"/>
          <w:szCs w:val="28"/>
          <w:u w:val="single"/>
        </w:rPr>
        <w:t>人民医院</w:t>
      </w:r>
    </w:p>
    <w:p>
      <w:pPr>
        <w:pStyle w:val="2"/>
        <w:ind w:left="0" w:leftChars="0" w:firstLine="1680" w:firstLineChars="600"/>
        <w:jc w:val="left"/>
        <w:rPr>
          <w:rFonts w:eastAsia="宋体"/>
          <w:sz w:val="24"/>
          <w:szCs w:val="24"/>
          <w:u w:val="single"/>
        </w:rPr>
      </w:pPr>
      <w:r>
        <w:rPr>
          <w:rFonts w:hint="eastAsia" w:ascii="宋体" w:hAnsi="宋体" w:cs="宋体"/>
          <w:sz w:val="28"/>
          <w:szCs w:val="28"/>
        </w:rPr>
        <w:t>编制时间：</w:t>
      </w:r>
      <w:r>
        <w:rPr>
          <w:rFonts w:hint="eastAsia" w:ascii="宋体" w:hAnsi="宋体" w:cs="宋体"/>
          <w:sz w:val="28"/>
          <w:szCs w:val="28"/>
          <w:u w:val="single"/>
        </w:rPr>
        <w:t>202</w:t>
      </w:r>
      <w:r>
        <w:rPr>
          <w:rFonts w:hint="eastAsia" w:ascii="宋体" w:hAnsi="宋体" w:cs="宋体"/>
          <w:sz w:val="28"/>
          <w:szCs w:val="28"/>
          <w:u w:val="single"/>
          <w:lang w:val="en-US" w:eastAsia="zh-CN"/>
        </w:rPr>
        <w:t>3</w:t>
      </w:r>
      <w:r>
        <w:rPr>
          <w:rFonts w:hint="eastAsia" w:ascii="宋体" w:hAnsi="宋体" w:cs="宋体"/>
          <w:sz w:val="28"/>
          <w:szCs w:val="28"/>
          <w:u w:val="single"/>
        </w:rPr>
        <w:t>年</w:t>
      </w:r>
      <w:r>
        <w:rPr>
          <w:rFonts w:hint="eastAsia" w:ascii="宋体" w:hAnsi="宋体" w:cs="宋体"/>
          <w:sz w:val="28"/>
          <w:szCs w:val="28"/>
          <w:u w:val="single"/>
          <w:lang w:val="en-US" w:eastAsia="zh-CN"/>
        </w:rPr>
        <w:t>7</w:t>
      </w:r>
      <w:r>
        <w:rPr>
          <w:rFonts w:hint="eastAsia" w:ascii="宋体" w:hAnsi="宋体" w:cs="宋体"/>
          <w:sz w:val="28"/>
          <w:szCs w:val="28"/>
          <w:u w:val="single"/>
        </w:rPr>
        <w:t>月</w:t>
      </w:r>
      <w:r>
        <w:rPr>
          <w:rFonts w:hint="eastAsia" w:ascii="宋体" w:hAnsi="宋体" w:cs="宋体"/>
          <w:sz w:val="28"/>
          <w:szCs w:val="28"/>
          <w:u w:val="single"/>
          <w:lang w:val="en-US" w:eastAsia="zh-CN"/>
        </w:rPr>
        <w:t>4</w:t>
      </w:r>
      <w:r>
        <w:rPr>
          <w:rFonts w:hint="eastAsia" w:ascii="宋体" w:hAnsi="宋体" w:cs="宋体"/>
          <w:sz w:val="28"/>
          <w:szCs w:val="28"/>
          <w:u w:val="single"/>
        </w:rPr>
        <w:t>日</w:t>
      </w:r>
    </w:p>
    <w:p>
      <w:pPr>
        <w:widowControl/>
        <w:spacing w:after="120" w:line="460" w:lineRule="exact"/>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pStyle w:val="2"/>
        <w:rPr>
          <w:kern w:val="0"/>
          <w:shd w:val="clear" w:color="auto" w:fill="FFFFFF"/>
        </w:rPr>
      </w:pPr>
    </w:p>
    <w:p>
      <w:pPr>
        <w:rPr>
          <w:kern w:val="0"/>
          <w:shd w:val="clear" w:color="auto" w:fill="FFFFFF"/>
        </w:rPr>
      </w:pPr>
    </w:p>
    <w:p>
      <w:pPr>
        <w:pStyle w:val="2"/>
        <w:rPr>
          <w:kern w:val="0"/>
          <w:shd w:val="clear" w:color="auto" w:fill="FFFFFF"/>
        </w:rPr>
      </w:pPr>
    </w:p>
    <w:p/>
    <w:p>
      <w:pPr>
        <w:pStyle w:val="2"/>
        <w:rPr>
          <w:kern w:val="0"/>
          <w:shd w:val="clear" w:color="auto" w:fill="FFFFFF"/>
        </w:rPr>
      </w:pPr>
    </w:p>
    <w:p>
      <w:pPr>
        <w:pStyle w:val="2"/>
        <w:rPr>
          <w:kern w:val="0"/>
          <w:shd w:val="clear" w:color="auto" w:fill="FFFFFF"/>
        </w:rPr>
      </w:pPr>
    </w:p>
    <w:p>
      <w:pPr>
        <w:widowControl/>
        <w:numPr>
          <w:ilvl w:val="0"/>
          <w:numId w:val="2"/>
        </w:numPr>
        <w:snapToGrid w:val="0"/>
        <w:spacing w:line="360" w:lineRule="auto"/>
        <w:jc w:val="left"/>
        <w:rPr>
          <w:rFonts w:hint="eastAsia" w:ascii="宋体" w:hAnsi="宋体" w:cs="宋体"/>
          <w:kern w:val="0"/>
          <w:sz w:val="24"/>
          <w:szCs w:val="24"/>
          <w:shd w:val="clear" w:color="auto" w:fill="FFFFFF"/>
        </w:rPr>
      </w:pPr>
      <w:r>
        <w:rPr>
          <w:rFonts w:hint="eastAsia" w:ascii="宋体" w:hAnsi="宋体" w:cs="宋体"/>
          <w:kern w:val="0"/>
          <w:sz w:val="24"/>
          <w:szCs w:val="24"/>
          <w:shd w:val="clear" w:color="auto" w:fill="FFFFFF"/>
        </w:rPr>
        <w:t>项目名称：蚌埠市第三人民医院医用胶片</w:t>
      </w:r>
      <w:r>
        <w:rPr>
          <w:rFonts w:hint="eastAsia" w:ascii="宋体" w:hAnsi="宋体" w:cs="宋体"/>
          <w:kern w:val="0"/>
          <w:sz w:val="24"/>
          <w:szCs w:val="24"/>
          <w:shd w:val="clear" w:color="auto" w:fill="FFFFFF"/>
          <w:lang w:val="en-US" w:eastAsia="zh-CN"/>
        </w:rPr>
        <w:t>耗材</w:t>
      </w:r>
      <w:r>
        <w:rPr>
          <w:rFonts w:hint="eastAsia" w:ascii="宋体" w:hAnsi="宋体" w:cs="宋体"/>
          <w:kern w:val="0"/>
          <w:sz w:val="24"/>
          <w:szCs w:val="24"/>
          <w:shd w:val="clear" w:color="auto" w:fill="FFFFFF"/>
        </w:rPr>
        <w:t>采购项目</w:t>
      </w:r>
    </w:p>
    <w:p>
      <w:pPr>
        <w:widowControl/>
        <w:numPr>
          <w:ilvl w:val="0"/>
          <w:numId w:val="0"/>
        </w:numPr>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2、采购人：蚌埠市第</w:t>
      </w:r>
      <w:r>
        <w:rPr>
          <w:rFonts w:hint="eastAsia" w:ascii="宋体" w:hAnsi="宋体" w:cs="宋体"/>
          <w:kern w:val="0"/>
          <w:sz w:val="24"/>
          <w:szCs w:val="24"/>
          <w:shd w:val="clear" w:color="auto" w:fill="FFFFFF"/>
          <w:lang w:val="en-US" w:eastAsia="zh-CN"/>
        </w:rPr>
        <w:t>三</w:t>
      </w:r>
      <w:r>
        <w:rPr>
          <w:rFonts w:hint="eastAsia" w:ascii="宋体" w:hAnsi="宋体" w:cs="宋体"/>
          <w:kern w:val="0"/>
          <w:sz w:val="24"/>
          <w:szCs w:val="24"/>
          <w:shd w:val="clear" w:color="auto" w:fill="FFFFFF"/>
        </w:rPr>
        <w:t xml:space="preserve">人民医院   </w:t>
      </w:r>
    </w:p>
    <w:p>
      <w:pPr>
        <w:widowControl/>
        <w:snapToGrid w:val="0"/>
        <w:spacing w:line="360" w:lineRule="auto"/>
        <w:jc w:val="left"/>
        <w:rPr>
          <w:rFonts w:ascii="宋体" w:hAnsi="宋体" w:cs="宋体"/>
          <w:kern w:val="0"/>
          <w:sz w:val="24"/>
          <w:szCs w:val="24"/>
          <w:shd w:val="clear" w:color="auto" w:fill="FFFFFF"/>
        </w:rPr>
      </w:pPr>
      <w:r>
        <w:rPr>
          <w:rFonts w:hint="eastAsia" w:ascii="宋体" w:hAnsi="宋体" w:cs="宋体"/>
          <w:kern w:val="0"/>
          <w:sz w:val="24"/>
          <w:szCs w:val="24"/>
          <w:shd w:val="clear" w:color="auto" w:fill="FFFFFF"/>
        </w:rPr>
        <w:t>3、资金来源：自筹资金</w:t>
      </w:r>
    </w:p>
    <w:p>
      <w:pPr>
        <w:widowControl/>
        <w:snapToGrid w:val="0"/>
        <w:spacing w:line="360" w:lineRule="auto"/>
        <w:jc w:val="left"/>
        <w:rPr>
          <w:rFonts w:ascii="宋体" w:hAnsi="宋体" w:eastAsia="宋体" w:cs="宋体"/>
          <w:kern w:val="0"/>
          <w:sz w:val="24"/>
          <w:szCs w:val="24"/>
          <w:shd w:val="clear" w:color="auto" w:fill="FFFFFF"/>
        </w:rPr>
      </w:pPr>
      <w:r>
        <w:rPr>
          <w:rFonts w:hint="eastAsia" w:ascii="宋体" w:hAnsi="宋体" w:cs="宋体"/>
          <w:kern w:val="0"/>
          <w:sz w:val="24"/>
          <w:szCs w:val="24"/>
          <w:shd w:val="clear" w:color="auto" w:fill="FFFFFF"/>
        </w:rPr>
        <w:t>4、项目编号：ZCGF-BBSY-2023046</w:t>
      </w:r>
    </w:p>
    <w:p>
      <w:pPr>
        <w:widowControl/>
        <w:snapToGrid w:val="0"/>
        <w:spacing w:line="360" w:lineRule="auto"/>
        <w:jc w:val="left"/>
        <w:rPr>
          <w:rFonts w:ascii="宋体" w:hAnsi="宋体" w:cs="宋体"/>
          <w:kern w:val="0"/>
          <w:sz w:val="24"/>
          <w:szCs w:val="24"/>
          <w:highlight w:val="none"/>
          <w:shd w:val="clear" w:color="auto" w:fill="FFFFFF"/>
        </w:rPr>
      </w:pPr>
      <w:r>
        <w:rPr>
          <w:rFonts w:hint="eastAsia" w:ascii="宋体" w:hAnsi="宋体" w:cs="宋体"/>
          <w:kern w:val="0"/>
          <w:sz w:val="24"/>
          <w:szCs w:val="24"/>
          <w:highlight w:val="none"/>
          <w:shd w:val="clear" w:color="auto" w:fill="FFFFFF"/>
        </w:rPr>
        <w:t>5、主要内容：蚌埠市第三人民医院医用胶片</w:t>
      </w:r>
      <w:r>
        <w:rPr>
          <w:rFonts w:hint="eastAsia" w:ascii="宋体" w:hAnsi="宋体" w:cs="宋体"/>
          <w:kern w:val="0"/>
          <w:sz w:val="24"/>
          <w:szCs w:val="24"/>
          <w:highlight w:val="none"/>
          <w:shd w:val="clear" w:color="auto" w:fill="FFFFFF"/>
          <w:lang w:val="en-US" w:eastAsia="zh-CN"/>
        </w:rPr>
        <w:t>耗材</w:t>
      </w:r>
      <w:r>
        <w:rPr>
          <w:rFonts w:hint="eastAsia" w:ascii="宋体" w:hAnsi="宋体" w:cs="宋体"/>
          <w:kern w:val="0"/>
          <w:sz w:val="24"/>
          <w:szCs w:val="24"/>
          <w:highlight w:val="none"/>
          <w:shd w:val="clear" w:color="auto" w:fill="FFFFFF"/>
        </w:rPr>
        <w:t>采购项目，详见采购需求</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6、项目年度预算：220000.00元 /年</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7、合同履行期：成交后试用达到要求后签订合同。服务期3年,合同一年一签。  </w:t>
      </w:r>
    </w:p>
    <w:p>
      <w:pPr>
        <w:widowControl/>
        <w:snapToGrid w:val="0"/>
        <w:spacing w:line="360" w:lineRule="auto"/>
        <w:jc w:val="left"/>
        <w:rPr>
          <w:rFonts w:hint="eastAsia" w:ascii="宋体" w:hAnsi="宋体" w:cs="宋体"/>
          <w:color w:val="auto"/>
          <w:kern w:val="0"/>
          <w:sz w:val="24"/>
          <w:szCs w:val="24"/>
          <w:shd w:val="clear" w:color="auto" w:fill="FFFFFF"/>
          <w:lang w:val="zh-CN" w:eastAsia="zh-CN"/>
        </w:rPr>
      </w:pPr>
      <w:r>
        <w:rPr>
          <w:rFonts w:hint="eastAsia" w:ascii="宋体" w:hAnsi="宋体" w:cs="宋体"/>
          <w:color w:val="auto"/>
          <w:kern w:val="0"/>
          <w:sz w:val="24"/>
          <w:szCs w:val="24"/>
          <w:shd w:val="clear" w:color="auto" w:fill="FFFFFF"/>
          <w:lang w:val="en-US" w:eastAsia="zh-CN"/>
        </w:rPr>
        <w:t>8、拟采用的评审方法：低价中标法；</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9、付款方式： 每半年结算一次。甲方按实际采购量与乙方办理价款结算，付款前乙方须提供有效发票给甲方。</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 xml:space="preserve">10、供货期限：合同生效并接到采购人供货通知后15日内到货并安装调试完毕。  </w:t>
      </w:r>
    </w:p>
    <w:p>
      <w:pPr>
        <w:widowControl/>
        <w:snapToGrid w:val="0"/>
        <w:spacing w:line="360" w:lineRule="auto"/>
        <w:jc w:val="left"/>
        <w:rPr>
          <w:rFonts w:hint="eastAsia"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11、免费质保期：耗材全生命周期</w:t>
      </w:r>
    </w:p>
    <w:p>
      <w:pPr>
        <w:widowControl/>
        <w:snapToGrid w:val="0"/>
        <w:spacing w:line="360" w:lineRule="auto"/>
        <w:jc w:val="left"/>
        <w:rPr>
          <w:rFonts w:hint="default" w:ascii="宋体" w:hAnsi="宋体" w:cs="宋体"/>
          <w:color w:val="auto"/>
          <w:kern w:val="0"/>
          <w:sz w:val="24"/>
          <w:szCs w:val="24"/>
          <w:shd w:val="clear" w:color="auto" w:fill="FFFFFF"/>
          <w:lang w:val="en-US" w:eastAsia="zh-CN"/>
        </w:rPr>
      </w:pPr>
      <w:r>
        <w:rPr>
          <w:rFonts w:hint="eastAsia" w:ascii="宋体" w:hAnsi="宋体" w:cs="宋体"/>
          <w:color w:val="auto"/>
          <w:kern w:val="0"/>
          <w:sz w:val="24"/>
          <w:szCs w:val="24"/>
          <w:shd w:val="clear" w:color="auto" w:fill="FFFFFF"/>
          <w:lang w:val="en-US" w:eastAsia="zh-CN"/>
        </w:rPr>
        <w:t>12、</w:t>
      </w:r>
      <w:r>
        <w:rPr>
          <w:rFonts w:hint="default" w:ascii="宋体" w:hAnsi="宋体" w:cs="宋体"/>
          <w:color w:val="auto"/>
          <w:kern w:val="0"/>
          <w:sz w:val="24"/>
          <w:szCs w:val="24"/>
          <w:shd w:val="clear" w:color="auto" w:fill="FFFFFF"/>
          <w:lang w:val="en-US" w:eastAsia="zh-CN"/>
        </w:rPr>
        <w:t>供货地点</w:t>
      </w:r>
      <w:r>
        <w:rPr>
          <w:rFonts w:hint="eastAsia" w:ascii="宋体" w:hAnsi="宋体" w:cs="宋体"/>
          <w:color w:val="auto"/>
          <w:kern w:val="0"/>
          <w:sz w:val="24"/>
          <w:szCs w:val="24"/>
          <w:shd w:val="clear" w:color="auto" w:fill="FFFFFF"/>
          <w:lang w:val="en-US" w:eastAsia="zh-CN"/>
        </w:rPr>
        <w:t xml:space="preserve">：采购人指定地点  </w:t>
      </w:r>
    </w:p>
    <w:p>
      <w:pPr>
        <w:pStyle w:val="13"/>
        <w:widowControl/>
        <w:shd w:val="clear" w:color="auto" w:fill="FFFFFF"/>
        <w:spacing w:beforeAutospacing="0" w:afterAutospacing="0" w:line="360" w:lineRule="auto"/>
        <w:rPr>
          <w:rFonts w:hint="eastAsia" w:ascii="宋体" w:hAnsi="宋体" w:cs="宋体"/>
          <w:szCs w:val="24"/>
          <w:highlight w:val="none"/>
          <w:shd w:val="clear" w:color="auto" w:fill="FFFFFF"/>
        </w:rPr>
      </w:pPr>
      <w:r>
        <w:rPr>
          <w:rFonts w:hint="eastAsia" w:ascii="宋体" w:hAnsi="宋体" w:cs="宋体"/>
          <w:szCs w:val="24"/>
          <w:highlight w:val="none"/>
          <w:shd w:val="clear" w:color="auto" w:fill="FFFFFF"/>
          <w:lang w:val="en-US" w:eastAsia="zh-CN"/>
        </w:rPr>
        <w:t>13</w:t>
      </w:r>
      <w:r>
        <w:rPr>
          <w:rFonts w:hint="eastAsia" w:ascii="宋体" w:hAnsi="宋体" w:cs="宋体"/>
          <w:szCs w:val="24"/>
          <w:highlight w:val="none"/>
          <w:shd w:val="clear" w:color="auto" w:fill="FFFFFF"/>
        </w:rPr>
        <w:t>、申请人的资格要求：</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1.满足《中华人民共和国政府采购法》第二十二条规定；</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2.落实政府采购政策需满足的资格要求：无</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 xml:space="preserve">3.本项目的特定资格要求： </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3.1供应商须具有有效的营业执照；</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3.2供应商如为代理商须具有有效的医疗器械经营许可证或备案凭证；如所投产品制造商在国内注册成立的，代理商投标时还须提供制造商的有效医疗器械生产许可证或备案凭证；供应商如为制造商须具有有效医疗器械生产许可证或备案凭证和医疗器械经营许可证或备案凭证；（所投产品属于医疗器械）；</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 xml:space="preserve">3.3投标人所投产品如为一类医疗器械，须提供有效的医疗器械备案凭证；投标人所投产品如为二类或三类医疗器械，须提供有效的医疗器械注册证； </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3.4所投产品如属于安徽省医药集中采购中心平台范围交易目录的产品须提供流水号及限价，备案目录提供流水号；不属于提供情况说明函。</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3.5投标人须执行《安徽省公立医疗机构医用耗材采购推行“两票制”实施意见》的相关规定及当地相关政策；提供承诺书。</w:t>
      </w:r>
    </w:p>
    <w:p>
      <w:pPr>
        <w:pStyle w:val="28"/>
        <w:spacing w:line="360" w:lineRule="auto"/>
        <w:jc w:val="both"/>
        <w:rPr>
          <w:rFonts w:hint="eastAsia" w:ascii="宋体" w:hAnsi="宋体" w:eastAsia="宋体" w:cs="宋体"/>
          <w:lang w:val="zh-CN" w:eastAsia="zh-CN"/>
        </w:rPr>
      </w:pPr>
      <w:r>
        <w:rPr>
          <w:rFonts w:hint="eastAsia" w:ascii="宋体" w:hAnsi="宋体" w:eastAsia="宋体" w:cs="宋体"/>
          <w:lang w:val="zh-CN" w:eastAsia="zh-CN"/>
        </w:rPr>
        <w:t>3.6</w:t>
      </w:r>
      <w:r>
        <w:rPr>
          <w:rFonts w:hint="eastAsia" w:ascii="宋体" w:hAnsi="宋体" w:eastAsia="宋体" w:cs="宋体"/>
          <w:lang w:val="en-US" w:eastAsia="zh-CN"/>
        </w:rPr>
        <w:t xml:space="preserve"> 本项目</w:t>
      </w:r>
      <w:r>
        <w:rPr>
          <w:rFonts w:hint="eastAsia" w:ascii="宋体" w:hAnsi="宋体" w:eastAsia="宋体" w:cs="宋体"/>
          <w:lang w:val="zh-CN" w:eastAsia="zh-CN"/>
        </w:rPr>
        <w:t>不接受联合体投标；</w:t>
      </w:r>
    </w:p>
    <w:p>
      <w:pPr>
        <w:rPr>
          <w:rFonts w:hint="eastAsia"/>
          <w:sz w:val="44"/>
          <w:szCs w:val="44"/>
          <w:lang w:val="en-US" w:eastAsia="zh-CN"/>
        </w:rPr>
      </w:pPr>
      <w:r>
        <w:rPr>
          <w:rFonts w:hint="eastAsia"/>
          <w:sz w:val="44"/>
          <w:szCs w:val="44"/>
          <w:lang w:val="en-US" w:eastAsia="zh-CN"/>
        </w:rPr>
        <w:br w:type="page"/>
      </w:r>
    </w:p>
    <w:p>
      <w:pPr>
        <w:spacing w:line="120" w:lineRule="auto"/>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t xml:space="preserve">      蚌埠市第三人民医院医用胶片耗材采购项目采购需求</w:t>
      </w:r>
    </w:p>
    <w:p>
      <w:pPr>
        <w:pStyle w:val="2"/>
        <w:ind w:firstLine="2891" w:firstLineChars="900"/>
        <w:rPr>
          <w:rFonts w:hint="eastAsia" w:ascii="仿宋" w:hAnsi="仿宋" w:eastAsia="仿宋" w:cs="仿宋"/>
          <w:b/>
          <w:bCs/>
          <w:sz w:val="32"/>
          <w:szCs w:val="32"/>
        </w:rPr>
      </w:pPr>
      <w:r>
        <w:rPr>
          <w:rFonts w:hint="eastAsia" w:ascii="仿宋" w:hAnsi="仿宋" w:eastAsia="仿宋" w:cs="仿宋"/>
          <w:b/>
          <w:bCs/>
          <w:sz w:val="32"/>
          <w:szCs w:val="32"/>
        </w:rPr>
        <w:t>综合参数</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成像方式：干式激光，</w:t>
      </w:r>
      <w:r>
        <w:rPr>
          <w:rFonts w:hint="eastAsia"/>
          <w:color w:val="000000"/>
          <w:sz w:val="24"/>
          <w:szCs w:val="24"/>
        </w:rPr>
        <w:t>明室装载，</w:t>
      </w:r>
      <w:r>
        <w:rPr>
          <w:rFonts w:hint="eastAsia" w:ascii="Helvetica Neue" w:hAnsi="Helvetica Neue" w:cs="Helvetica Neue"/>
          <w:kern w:val="0"/>
          <w:sz w:val="24"/>
          <w:szCs w:val="24"/>
        </w:rPr>
        <w:t>非喷墨、</w:t>
      </w:r>
      <w:r>
        <w:rPr>
          <w:rFonts w:hint="eastAsia" w:ascii="Helvetica Neue" w:hAnsi="Helvetica Neue" w:cs="Helvetica Neue"/>
          <w:kern w:val="0"/>
          <w:sz w:val="24"/>
          <w:szCs w:val="24"/>
          <w:highlight w:val="yellow"/>
          <w:lang w:val="en-US" w:eastAsia="zh-CN"/>
        </w:rPr>
        <w:t>非</w:t>
      </w:r>
      <w:r>
        <w:rPr>
          <w:rFonts w:hint="eastAsia" w:ascii="Helvetica Neue" w:hAnsi="Helvetica Neue" w:cs="Helvetica Neue"/>
          <w:kern w:val="0"/>
          <w:sz w:val="24"/>
          <w:szCs w:val="24"/>
        </w:rPr>
        <w:t>喷涂模式，</w:t>
      </w:r>
      <w:r>
        <w:rPr>
          <w:rFonts w:hint="eastAsia"/>
          <w:color w:val="000000"/>
          <w:sz w:val="24"/>
          <w:szCs w:val="24"/>
        </w:rPr>
        <w:t>无须添加任何辅助耗材，直接成像。</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color w:val="000000"/>
          <w:sz w:val="24"/>
          <w:szCs w:val="24"/>
        </w:rPr>
      </w:pPr>
      <w:r>
        <w:rPr>
          <w:rFonts w:hint="eastAsia"/>
          <w:color w:val="000000"/>
          <w:sz w:val="24"/>
          <w:szCs w:val="24"/>
        </w:rPr>
        <w:t>提供配套服务：提供胶片打印机7台并保证联网及运行。</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color w:val="000000"/>
          <w:sz w:val="24"/>
          <w:szCs w:val="24"/>
        </w:rPr>
      </w:pPr>
      <w:r>
        <w:rPr>
          <w:rFonts w:hint="eastAsia"/>
          <w:color w:val="000000"/>
          <w:sz w:val="24"/>
          <w:szCs w:val="24"/>
        </w:rPr>
        <w:t>规格：14×17英寸、10×12英寸、11×14英寸、8×10英寸、彩打A3。</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color w:val="000000"/>
          <w:sz w:val="24"/>
          <w:szCs w:val="24"/>
        </w:rPr>
        <w:t>要求投标单位于开标</w:t>
      </w:r>
      <w:r>
        <w:rPr>
          <w:rFonts w:hint="eastAsia" w:ascii="Helvetica Neue" w:hAnsi="Helvetica Neue" w:cs="Helvetica Neue"/>
          <w:kern w:val="0"/>
          <w:sz w:val="24"/>
          <w:szCs w:val="24"/>
        </w:rPr>
        <w:t>时提供样品供专家评审。</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ascii="Helvetica Neue" w:hAnsi="Helvetica Neue" w:cs="Helvetica Neue"/>
          <w:kern w:val="0"/>
          <w:sz w:val="24"/>
          <w:szCs w:val="24"/>
        </w:rPr>
      </w:pPr>
      <w:r>
        <w:rPr>
          <w:rFonts w:hint="eastAsia" w:ascii="Helvetica Neue" w:hAnsi="Helvetica Neue" w:cs="Helvetica Neue"/>
          <w:kern w:val="0"/>
          <w:sz w:val="24"/>
          <w:szCs w:val="24"/>
        </w:rPr>
        <w:t>报价：保证同品牌报价不得高于省属医院且不得高于本市同级别医院，差价随时调整。</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hint="eastAsia"/>
          <w:color w:val="000000"/>
          <w:sz w:val="24"/>
          <w:szCs w:val="24"/>
        </w:rPr>
      </w:pPr>
      <w:r>
        <w:rPr>
          <w:rFonts w:hint="eastAsia"/>
          <w:color w:val="000000"/>
          <w:sz w:val="24"/>
          <w:szCs w:val="24"/>
        </w:rPr>
        <w:t>合同签署：中标后试用达到要求后签订合同。服务期3年。</w:t>
      </w:r>
    </w:p>
    <w:p>
      <w:pPr>
        <w:pStyle w:val="23"/>
        <w:widowControl/>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firstLineChars="0"/>
        <w:jc w:val="left"/>
        <w:rPr>
          <w:rFonts w:hint="eastAsia"/>
          <w:color w:val="000000"/>
          <w:sz w:val="24"/>
          <w:szCs w:val="24"/>
        </w:rPr>
      </w:pPr>
      <w:r>
        <w:rPr>
          <w:rFonts w:hint="eastAsia"/>
          <w:color w:val="000000"/>
          <w:sz w:val="24"/>
          <w:szCs w:val="24"/>
        </w:rPr>
        <w:t>费用：本项目价格包含</w:t>
      </w:r>
      <w:r>
        <w:rPr>
          <w:rFonts w:hint="eastAsia"/>
          <w:color w:val="000000"/>
          <w:sz w:val="24"/>
          <w:szCs w:val="24"/>
          <w:highlight w:val="none"/>
        </w:rPr>
        <w:t>蚌埠三院</w:t>
      </w:r>
      <w:r>
        <w:rPr>
          <w:rFonts w:hint="eastAsia"/>
          <w:color w:val="000000"/>
          <w:sz w:val="24"/>
          <w:szCs w:val="24"/>
        </w:rPr>
        <w:t>SPD供应链配送（配送费2.5%）。</w:t>
      </w:r>
    </w:p>
    <w:p>
      <w:pPr>
        <w:pStyle w:val="23"/>
        <w:widowControl/>
        <w:numPr>
          <w:ilvl w:val="0"/>
          <w:numId w:val="0"/>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60" w:lineRule="exact"/>
        <w:ind w:left="120" w:leftChars="0"/>
        <w:jc w:val="left"/>
        <w:rPr>
          <w:rFonts w:hint="eastAsia"/>
          <w:color w:val="000000"/>
          <w:sz w:val="24"/>
          <w:szCs w:val="24"/>
        </w:rPr>
      </w:pPr>
      <w:r>
        <w:rPr>
          <w:rFonts w:hint="eastAsia"/>
          <w:color w:val="000000"/>
          <w:sz w:val="24"/>
          <w:szCs w:val="24"/>
          <w:lang w:val="en-US" w:eastAsia="zh-CN"/>
        </w:rPr>
        <w:t>8、</w:t>
      </w:r>
      <w:r>
        <w:rPr>
          <w:rFonts w:hint="eastAsia"/>
          <w:color w:val="000000"/>
          <w:sz w:val="24"/>
          <w:szCs w:val="24"/>
        </w:rPr>
        <w:t>预估数量及单张最高限价</w:t>
      </w:r>
    </w:p>
    <w:tbl>
      <w:tblPr>
        <w:tblStyle w:val="15"/>
        <w:tblW w:w="99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2054"/>
        <w:gridCol w:w="2054"/>
        <w:gridCol w:w="1790"/>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pPr>
              <w:pStyle w:val="31"/>
              <w:pBdr>
                <w:bottom w:val="none" w:color="auto" w:sz="0" w:space="0"/>
              </w:pBdr>
              <w:tabs>
                <w:tab w:val="clear" w:pos="4153"/>
                <w:tab w:val="clear" w:pos="8306"/>
              </w:tabs>
              <w:adjustRightInd/>
              <w:spacing w:line="240" w:lineRule="auto"/>
              <w:textAlignment w:val="auto"/>
              <w:rPr>
                <w:rFonts w:ascii="宋体" w:hAnsi="宋体" w:eastAsia="宋体"/>
                <w:b/>
                <w:kern w:val="2"/>
                <w:sz w:val="24"/>
                <w:szCs w:val="24"/>
              </w:rPr>
            </w:pPr>
            <w:r>
              <w:rPr>
                <w:rFonts w:hint="eastAsia" w:ascii="宋体" w:hAnsi="宋体" w:eastAsia="宋体"/>
                <w:b/>
                <w:kern w:val="2"/>
                <w:sz w:val="24"/>
                <w:szCs w:val="24"/>
              </w:rPr>
              <w:t>序号</w:t>
            </w:r>
          </w:p>
        </w:tc>
        <w:tc>
          <w:tcPr>
            <w:tcW w:w="2054" w:type="dxa"/>
            <w:noWrap w:val="0"/>
            <w:vAlign w:val="center"/>
          </w:tcPr>
          <w:p>
            <w:pPr>
              <w:pStyle w:val="32"/>
              <w:widowControl w:val="0"/>
              <w:spacing w:before="0" w:beforeAutospacing="0" w:after="0" w:afterAutospacing="0" w:line="360" w:lineRule="auto"/>
              <w:rPr>
                <w:rFonts w:hint="eastAsia" w:ascii="宋体" w:hAnsi="宋体" w:eastAsia="宋体"/>
                <w:bCs w:val="0"/>
                <w:sz w:val="24"/>
                <w:szCs w:val="24"/>
              </w:rPr>
            </w:pPr>
            <w:r>
              <w:rPr>
                <w:rFonts w:hint="eastAsia" w:ascii="宋体" w:hAnsi="宋体" w:eastAsia="宋体"/>
                <w:bCs w:val="0"/>
                <w:sz w:val="24"/>
                <w:szCs w:val="24"/>
              </w:rPr>
              <w:t>货物</w:t>
            </w:r>
            <w:r>
              <w:rPr>
                <w:rFonts w:ascii="宋体" w:hAnsi="宋体" w:eastAsia="宋体"/>
                <w:bCs w:val="0"/>
                <w:sz w:val="24"/>
                <w:szCs w:val="24"/>
              </w:rPr>
              <w:t>名称</w:t>
            </w:r>
          </w:p>
        </w:tc>
        <w:tc>
          <w:tcPr>
            <w:tcW w:w="2054" w:type="dxa"/>
            <w:noWrap w:val="0"/>
            <w:vAlign w:val="center"/>
          </w:tcPr>
          <w:p>
            <w:pPr>
              <w:pStyle w:val="32"/>
              <w:widowControl w:val="0"/>
              <w:spacing w:before="0" w:beforeAutospacing="0" w:after="0" w:afterAutospacing="0" w:line="360" w:lineRule="auto"/>
              <w:rPr>
                <w:rFonts w:ascii="宋体" w:hAnsi="宋体" w:eastAsia="宋体"/>
                <w:bCs w:val="0"/>
                <w:sz w:val="24"/>
                <w:szCs w:val="24"/>
              </w:rPr>
            </w:pPr>
            <w:r>
              <w:rPr>
                <w:rFonts w:hint="eastAsia" w:ascii="宋体" w:hAnsi="宋体" w:eastAsia="宋体"/>
                <w:bCs w:val="0"/>
                <w:sz w:val="24"/>
                <w:szCs w:val="24"/>
              </w:rPr>
              <w:t>规格</w:t>
            </w:r>
          </w:p>
        </w:tc>
        <w:tc>
          <w:tcPr>
            <w:tcW w:w="1790" w:type="dxa"/>
            <w:noWrap w:val="0"/>
            <w:vAlign w:val="center"/>
          </w:tcPr>
          <w:p>
            <w:pPr>
              <w:pStyle w:val="32"/>
              <w:widowControl w:val="0"/>
              <w:spacing w:before="0" w:beforeAutospacing="0" w:after="0" w:afterAutospacing="0" w:line="360" w:lineRule="auto"/>
              <w:rPr>
                <w:rFonts w:ascii="宋体" w:hAnsi="宋体" w:eastAsia="宋体"/>
                <w:bCs w:val="0"/>
                <w:sz w:val="24"/>
                <w:szCs w:val="24"/>
              </w:rPr>
            </w:pPr>
            <w:r>
              <w:rPr>
                <w:rFonts w:hint="eastAsia" w:ascii="宋体" w:hAnsi="宋体" w:eastAsia="宋体"/>
                <w:bCs w:val="0"/>
                <w:sz w:val="24"/>
                <w:szCs w:val="24"/>
              </w:rPr>
              <w:t>单张最高</w:t>
            </w:r>
            <w:r>
              <w:rPr>
                <w:rFonts w:ascii="宋体" w:hAnsi="宋体" w:eastAsia="宋体"/>
                <w:bCs w:val="0"/>
                <w:sz w:val="24"/>
                <w:szCs w:val="24"/>
              </w:rPr>
              <w:t>限价</w:t>
            </w:r>
          </w:p>
          <w:p>
            <w:pPr>
              <w:pStyle w:val="32"/>
              <w:widowControl w:val="0"/>
              <w:spacing w:before="0" w:beforeAutospacing="0" w:after="0" w:afterAutospacing="0" w:line="360" w:lineRule="auto"/>
              <w:rPr>
                <w:rFonts w:hint="eastAsia" w:ascii="宋体" w:hAnsi="宋体" w:eastAsia="宋体"/>
                <w:bCs w:val="0"/>
                <w:sz w:val="24"/>
                <w:szCs w:val="24"/>
              </w:rPr>
            </w:pPr>
            <w:r>
              <w:rPr>
                <w:rFonts w:hint="eastAsia" w:ascii="宋体" w:hAnsi="宋体" w:eastAsia="宋体"/>
                <w:bCs w:val="0"/>
                <w:sz w:val="24"/>
                <w:szCs w:val="24"/>
              </w:rPr>
              <w:t>（元/张）</w:t>
            </w:r>
          </w:p>
        </w:tc>
        <w:tc>
          <w:tcPr>
            <w:tcW w:w="3056" w:type="dxa"/>
            <w:noWrap w:val="0"/>
            <w:vAlign w:val="center"/>
          </w:tcPr>
          <w:p>
            <w:pPr>
              <w:pStyle w:val="32"/>
              <w:widowControl w:val="0"/>
              <w:spacing w:before="0" w:beforeAutospacing="0" w:after="0" w:afterAutospacing="0" w:line="360" w:lineRule="auto"/>
              <w:rPr>
                <w:rFonts w:ascii="宋体" w:hAnsi="宋体" w:eastAsia="宋体"/>
                <w:bCs w:val="0"/>
                <w:sz w:val="24"/>
                <w:szCs w:val="24"/>
              </w:rPr>
            </w:pPr>
            <w:r>
              <w:rPr>
                <w:rFonts w:hint="eastAsia" w:ascii="宋体" w:hAnsi="宋体" w:eastAsia="宋体"/>
                <w:bCs w:val="0"/>
                <w:sz w:val="24"/>
                <w:szCs w:val="24"/>
              </w:rPr>
              <w:t>预计年度</w:t>
            </w:r>
            <w:r>
              <w:rPr>
                <w:rFonts w:ascii="宋体" w:hAnsi="宋体" w:eastAsia="宋体"/>
                <w:bCs w:val="0"/>
                <w:sz w:val="24"/>
                <w:szCs w:val="24"/>
              </w:rPr>
              <w:t>使用量</w:t>
            </w:r>
          </w:p>
          <w:p>
            <w:pPr>
              <w:pStyle w:val="32"/>
              <w:widowControl w:val="0"/>
              <w:spacing w:before="0" w:beforeAutospacing="0" w:after="0" w:afterAutospacing="0" w:line="360" w:lineRule="auto"/>
              <w:rPr>
                <w:rFonts w:hint="eastAsia" w:ascii="宋体" w:hAnsi="宋体" w:eastAsia="宋体"/>
                <w:bCs w:val="0"/>
                <w:sz w:val="24"/>
                <w:szCs w:val="24"/>
              </w:rPr>
            </w:pPr>
            <w:r>
              <w:rPr>
                <w:rFonts w:hint="eastAsia" w:ascii="宋体" w:hAnsi="宋体" w:eastAsia="宋体"/>
                <w:bCs w:val="0"/>
                <w:sz w:val="24"/>
                <w:szCs w:val="24"/>
              </w:rPr>
              <w:t>（张）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pPr>
              <w:pStyle w:val="31"/>
              <w:pBdr>
                <w:bottom w:val="none" w:color="auto" w:sz="0" w:space="0"/>
              </w:pBdr>
              <w:tabs>
                <w:tab w:val="clear" w:pos="4153"/>
                <w:tab w:val="clear" w:pos="8306"/>
              </w:tabs>
              <w:adjustRightInd/>
              <w:spacing w:line="240" w:lineRule="auto"/>
              <w:textAlignment w:val="auto"/>
              <w:rPr>
                <w:rFonts w:ascii="宋体" w:hAnsi="宋体" w:eastAsia="宋体"/>
                <w:bCs/>
                <w:kern w:val="2"/>
                <w:sz w:val="24"/>
                <w:szCs w:val="24"/>
              </w:rPr>
            </w:pPr>
            <w:r>
              <w:rPr>
                <w:rFonts w:hint="eastAsia" w:ascii="宋体" w:hAnsi="宋体" w:eastAsia="宋体"/>
                <w:bCs/>
                <w:kern w:val="2"/>
                <w:sz w:val="24"/>
                <w:szCs w:val="24"/>
              </w:rPr>
              <w:t>1</w:t>
            </w:r>
          </w:p>
        </w:tc>
        <w:tc>
          <w:tcPr>
            <w:tcW w:w="2054" w:type="dxa"/>
            <w:vMerge w:val="restart"/>
            <w:noWrap w:val="0"/>
            <w:vAlign w:val="center"/>
          </w:tcPr>
          <w:p>
            <w:pPr>
              <w:jc w:val="center"/>
              <w:rPr>
                <w:rFonts w:hint="eastAsia" w:ascii="宋体" w:hAnsi="宋体" w:eastAsia="宋体"/>
                <w:sz w:val="24"/>
                <w:szCs w:val="24"/>
              </w:rPr>
            </w:pPr>
            <w:r>
              <w:rPr>
                <w:rFonts w:hint="eastAsia" w:ascii="宋体" w:hAnsi="宋体" w:eastAsia="宋体"/>
                <w:sz w:val="24"/>
                <w:szCs w:val="24"/>
              </w:rPr>
              <w:t>医用</w:t>
            </w:r>
            <w:r>
              <w:rPr>
                <w:rFonts w:ascii="宋体" w:hAnsi="宋体" w:eastAsia="宋体"/>
                <w:sz w:val="24"/>
                <w:szCs w:val="24"/>
              </w:rPr>
              <w:t>胶片</w:t>
            </w:r>
          </w:p>
        </w:tc>
        <w:tc>
          <w:tcPr>
            <w:tcW w:w="2054" w:type="dxa"/>
            <w:noWrap w:val="0"/>
            <w:vAlign w:val="center"/>
          </w:tcPr>
          <w:p>
            <w:pPr>
              <w:jc w:val="center"/>
              <w:rPr>
                <w:rFonts w:ascii="宋体" w:hAnsi="宋体" w:eastAsia="宋体"/>
                <w:sz w:val="24"/>
                <w:szCs w:val="24"/>
              </w:rPr>
            </w:pPr>
            <w:r>
              <w:rPr>
                <w:rFonts w:hint="eastAsia" w:ascii="宋体" w:hAnsi="宋体" w:eastAsia="宋体"/>
                <w:sz w:val="24"/>
                <w:szCs w:val="24"/>
              </w:rPr>
              <w:t>14×17英寸</w:t>
            </w:r>
          </w:p>
        </w:tc>
        <w:tc>
          <w:tcPr>
            <w:tcW w:w="1790" w:type="dxa"/>
            <w:noWrap w:val="0"/>
            <w:vAlign w:val="center"/>
          </w:tcPr>
          <w:p>
            <w:pPr>
              <w:jc w:val="center"/>
              <w:rPr>
                <w:rFonts w:ascii="宋体" w:hAnsi="宋体" w:eastAsia="宋体"/>
                <w:sz w:val="24"/>
                <w:szCs w:val="24"/>
              </w:rPr>
            </w:pPr>
            <w:r>
              <w:rPr>
                <w:rFonts w:hint="eastAsia" w:ascii="宋体" w:hAnsi="宋体" w:eastAsia="宋体"/>
                <w:sz w:val="24"/>
                <w:szCs w:val="24"/>
              </w:rPr>
              <w:t>12.3</w:t>
            </w:r>
          </w:p>
        </w:tc>
        <w:tc>
          <w:tcPr>
            <w:tcW w:w="3056" w:type="dxa"/>
            <w:noWrap w:val="0"/>
            <w:vAlign w:val="center"/>
          </w:tcPr>
          <w:p>
            <w:pPr>
              <w:jc w:val="center"/>
              <w:rPr>
                <w:rFonts w:ascii="宋体" w:hAnsi="宋体" w:eastAsia="宋体"/>
                <w:sz w:val="24"/>
                <w:szCs w:val="24"/>
              </w:rPr>
            </w:pPr>
            <w:r>
              <w:rPr>
                <w:rFonts w:ascii="宋体" w:hAnsi="宋体" w:eastAsia="宋体"/>
                <w:sz w:val="24"/>
                <w:szCs w:val="24"/>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pPr>
              <w:pStyle w:val="31"/>
              <w:pBdr>
                <w:bottom w:val="none" w:color="auto" w:sz="0" w:space="0"/>
              </w:pBdr>
              <w:tabs>
                <w:tab w:val="clear" w:pos="4153"/>
                <w:tab w:val="clear" w:pos="8306"/>
              </w:tabs>
              <w:adjustRightInd/>
              <w:spacing w:line="240" w:lineRule="auto"/>
              <w:textAlignment w:val="auto"/>
              <w:rPr>
                <w:rFonts w:ascii="宋体" w:hAnsi="宋体" w:eastAsia="宋体"/>
                <w:bCs/>
                <w:kern w:val="2"/>
                <w:sz w:val="24"/>
                <w:szCs w:val="24"/>
              </w:rPr>
            </w:pPr>
            <w:r>
              <w:rPr>
                <w:rFonts w:hint="eastAsia" w:ascii="宋体" w:hAnsi="宋体" w:eastAsia="宋体"/>
                <w:bCs/>
                <w:kern w:val="2"/>
                <w:sz w:val="24"/>
                <w:szCs w:val="24"/>
              </w:rPr>
              <w:t>2</w:t>
            </w:r>
          </w:p>
        </w:tc>
        <w:tc>
          <w:tcPr>
            <w:tcW w:w="2054" w:type="dxa"/>
            <w:vMerge w:val="continue"/>
            <w:noWrap w:val="0"/>
            <w:vAlign w:val="top"/>
          </w:tcPr>
          <w:p>
            <w:pPr>
              <w:jc w:val="center"/>
              <w:rPr>
                <w:rFonts w:hint="eastAsia" w:ascii="宋体" w:hAnsi="宋体" w:eastAsia="宋体"/>
                <w:sz w:val="24"/>
                <w:szCs w:val="24"/>
              </w:rPr>
            </w:pPr>
          </w:p>
        </w:tc>
        <w:tc>
          <w:tcPr>
            <w:tcW w:w="2054" w:type="dxa"/>
            <w:noWrap w:val="0"/>
            <w:vAlign w:val="center"/>
          </w:tcPr>
          <w:p>
            <w:pPr>
              <w:jc w:val="center"/>
              <w:rPr>
                <w:rFonts w:ascii="宋体" w:hAnsi="宋体" w:eastAsia="宋体"/>
                <w:sz w:val="24"/>
                <w:szCs w:val="24"/>
              </w:rPr>
            </w:pPr>
            <w:r>
              <w:rPr>
                <w:rFonts w:hint="eastAsia" w:ascii="宋体" w:hAnsi="宋体" w:eastAsia="宋体"/>
                <w:sz w:val="24"/>
                <w:szCs w:val="24"/>
              </w:rPr>
              <w:t>10×12英寸</w:t>
            </w:r>
          </w:p>
        </w:tc>
        <w:tc>
          <w:tcPr>
            <w:tcW w:w="1790" w:type="dxa"/>
            <w:noWrap w:val="0"/>
            <w:vAlign w:val="center"/>
          </w:tcPr>
          <w:p>
            <w:pPr>
              <w:jc w:val="center"/>
              <w:rPr>
                <w:rFonts w:ascii="宋体" w:hAnsi="宋体" w:eastAsia="宋体"/>
                <w:sz w:val="24"/>
                <w:szCs w:val="24"/>
              </w:rPr>
            </w:pPr>
            <w:r>
              <w:rPr>
                <w:rFonts w:hint="eastAsia" w:ascii="宋体" w:hAnsi="宋体" w:eastAsia="宋体"/>
                <w:sz w:val="24"/>
                <w:szCs w:val="24"/>
              </w:rPr>
              <w:t>8</w:t>
            </w:r>
          </w:p>
        </w:tc>
        <w:tc>
          <w:tcPr>
            <w:tcW w:w="3056" w:type="dxa"/>
            <w:noWrap w:val="0"/>
            <w:vAlign w:val="center"/>
          </w:tcPr>
          <w:p>
            <w:pPr>
              <w:jc w:val="center"/>
              <w:rPr>
                <w:rFonts w:ascii="宋体" w:hAnsi="宋体" w:eastAsia="宋体"/>
                <w:sz w:val="24"/>
                <w:szCs w:val="24"/>
              </w:rPr>
            </w:pPr>
            <w:r>
              <w:rPr>
                <w:rFonts w:ascii="宋体" w:hAnsi="宋体" w:eastAsia="宋体"/>
                <w:sz w:val="24"/>
                <w:szCs w:val="24"/>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pPr>
              <w:pStyle w:val="31"/>
              <w:pBdr>
                <w:bottom w:val="none" w:color="auto" w:sz="0" w:space="0"/>
              </w:pBdr>
              <w:tabs>
                <w:tab w:val="clear" w:pos="4153"/>
                <w:tab w:val="clear" w:pos="8306"/>
              </w:tabs>
              <w:adjustRightInd/>
              <w:spacing w:line="240" w:lineRule="auto"/>
              <w:textAlignment w:val="auto"/>
              <w:rPr>
                <w:rFonts w:ascii="宋体" w:hAnsi="宋体" w:eastAsia="宋体"/>
                <w:bCs/>
                <w:kern w:val="2"/>
                <w:sz w:val="24"/>
                <w:szCs w:val="24"/>
              </w:rPr>
            </w:pPr>
            <w:r>
              <w:rPr>
                <w:rFonts w:hint="eastAsia" w:ascii="宋体" w:hAnsi="宋体" w:eastAsia="宋体"/>
                <w:bCs/>
                <w:kern w:val="2"/>
                <w:sz w:val="24"/>
                <w:szCs w:val="24"/>
              </w:rPr>
              <w:t>3</w:t>
            </w:r>
          </w:p>
        </w:tc>
        <w:tc>
          <w:tcPr>
            <w:tcW w:w="2054" w:type="dxa"/>
            <w:vMerge w:val="continue"/>
            <w:noWrap w:val="0"/>
            <w:vAlign w:val="top"/>
          </w:tcPr>
          <w:p>
            <w:pPr>
              <w:jc w:val="center"/>
              <w:rPr>
                <w:rFonts w:hint="eastAsia" w:ascii="宋体" w:hAnsi="宋体" w:eastAsia="宋体"/>
                <w:sz w:val="24"/>
                <w:szCs w:val="24"/>
              </w:rPr>
            </w:pPr>
          </w:p>
        </w:tc>
        <w:tc>
          <w:tcPr>
            <w:tcW w:w="2054" w:type="dxa"/>
            <w:noWrap w:val="0"/>
            <w:vAlign w:val="center"/>
          </w:tcPr>
          <w:p>
            <w:pPr>
              <w:jc w:val="center"/>
              <w:rPr>
                <w:rFonts w:ascii="宋体" w:hAnsi="宋体" w:eastAsia="宋体"/>
                <w:sz w:val="24"/>
                <w:szCs w:val="24"/>
              </w:rPr>
            </w:pPr>
            <w:r>
              <w:rPr>
                <w:rFonts w:hint="eastAsia" w:ascii="宋体" w:hAnsi="宋体" w:eastAsia="宋体"/>
                <w:sz w:val="24"/>
                <w:szCs w:val="24"/>
              </w:rPr>
              <w:t>11×14英寸</w:t>
            </w:r>
          </w:p>
        </w:tc>
        <w:tc>
          <w:tcPr>
            <w:tcW w:w="1790" w:type="dxa"/>
            <w:noWrap w:val="0"/>
            <w:vAlign w:val="center"/>
          </w:tcPr>
          <w:p>
            <w:pPr>
              <w:jc w:val="center"/>
              <w:rPr>
                <w:rFonts w:ascii="宋体" w:hAnsi="宋体" w:eastAsia="宋体"/>
                <w:sz w:val="24"/>
                <w:szCs w:val="24"/>
              </w:rPr>
            </w:pPr>
            <w:r>
              <w:rPr>
                <w:rFonts w:hint="eastAsia" w:ascii="宋体" w:hAnsi="宋体" w:eastAsia="宋体"/>
                <w:sz w:val="24"/>
                <w:szCs w:val="24"/>
              </w:rPr>
              <w:t>9</w:t>
            </w:r>
          </w:p>
        </w:tc>
        <w:tc>
          <w:tcPr>
            <w:tcW w:w="3056" w:type="dxa"/>
            <w:noWrap w:val="0"/>
            <w:vAlign w:val="center"/>
          </w:tcPr>
          <w:p>
            <w:pPr>
              <w:jc w:val="center"/>
              <w:rPr>
                <w:rFonts w:ascii="宋体" w:hAnsi="宋体" w:eastAsia="宋体"/>
                <w:sz w:val="24"/>
                <w:szCs w:val="24"/>
              </w:rPr>
            </w:pPr>
            <w:r>
              <w:rPr>
                <w:rFonts w:ascii="宋体" w:hAnsi="宋体" w:eastAsia="宋体"/>
                <w:sz w:val="24"/>
                <w:szCs w:val="24"/>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pPr>
              <w:pStyle w:val="31"/>
              <w:pBdr>
                <w:bottom w:val="none" w:color="auto" w:sz="0" w:space="0"/>
              </w:pBdr>
              <w:tabs>
                <w:tab w:val="clear" w:pos="4153"/>
                <w:tab w:val="clear" w:pos="8306"/>
              </w:tabs>
              <w:adjustRightInd/>
              <w:spacing w:line="240" w:lineRule="auto"/>
              <w:textAlignment w:val="auto"/>
              <w:rPr>
                <w:rFonts w:ascii="宋体" w:hAnsi="宋体" w:eastAsia="宋体"/>
                <w:bCs/>
                <w:kern w:val="2"/>
                <w:sz w:val="24"/>
                <w:szCs w:val="24"/>
              </w:rPr>
            </w:pPr>
            <w:r>
              <w:rPr>
                <w:rFonts w:hint="eastAsia" w:ascii="宋体" w:hAnsi="宋体" w:eastAsia="宋体"/>
                <w:bCs/>
                <w:kern w:val="2"/>
                <w:sz w:val="24"/>
                <w:szCs w:val="24"/>
              </w:rPr>
              <w:t>4</w:t>
            </w:r>
          </w:p>
        </w:tc>
        <w:tc>
          <w:tcPr>
            <w:tcW w:w="2054" w:type="dxa"/>
            <w:vMerge w:val="continue"/>
            <w:noWrap w:val="0"/>
            <w:vAlign w:val="top"/>
          </w:tcPr>
          <w:p>
            <w:pPr>
              <w:jc w:val="center"/>
              <w:rPr>
                <w:rFonts w:hint="eastAsia" w:ascii="宋体" w:hAnsi="宋体" w:eastAsia="宋体"/>
                <w:sz w:val="24"/>
                <w:szCs w:val="24"/>
              </w:rPr>
            </w:pPr>
          </w:p>
        </w:tc>
        <w:tc>
          <w:tcPr>
            <w:tcW w:w="2054" w:type="dxa"/>
            <w:noWrap w:val="0"/>
            <w:vAlign w:val="center"/>
          </w:tcPr>
          <w:p>
            <w:pPr>
              <w:jc w:val="center"/>
              <w:rPr>
                <w:rFonts w:ascii="宋体" w:hAnsi="宋体" w:eastAsia="宋体"/>
                <w:sz w:val="24"/>
                <w:szCs w:val="24"/>
              </w:rPr>
            </w:pPr>
            <w:r>
              <w:rPr>
                <w:rFonts w:hint="eastAsia" w:ascii="宋体" w:hAnsi="宋体" w:eastAsia="宋体"/>
                <w:sz w:val="24"/>
                <w:szCs w:val="24"/>
              </w:rPr>
              <w:t>8×10英寸</w:t>
            </w:r>
          </w:p>
        </w:tc>
        <w:tc>
          <w:tcPr>
            <w:tcW w:w="1790" w:type="dxa"/>
            <w:noWrap w:val="0"/>
            <w:vAlign w:val="center"/>
          </w:tcPr>
          <w:p>
            <w:pPr>
              <w:jc w:val="center"/>
              <w:rPr>
                <w:rFonts w:ascii="宋体" w:hAnsi="宋体" w:eastAsia="宋体"/>
                <w:sz w:val="24"/>
                <w:szCs w:val="24"/>
              </w:rPr>
            </w:pPr>
            <w:r>
              <w:rPr>
                <w:rFonts w:hint="eastAsia" w:ascii="宋体" w:hAnsi="宋体" w:eastAsia="宋体"/>
                <w:sz w:val="24"/>
                <w:szCs w:val="24"/>
              </w:rPr>
              <w:t>6.8</w:t>
            </w:r>
          </w:p>
        </w:tc>
        <w:tc>
          <w:tcPr>
            <w:tcW w:w="3056" w:type="dxa"/>
            <w:noWrap w:val="0"/>
            <w:vAlign w:val="center"/>
          </w:tcPr>
          <w:p>
            <w:pPr>
              <w:jc w:val="center"/>
              <w:rPr>
                <w:rFonts w:ascii="宋体" w:hAnsi="宋体" w:eastAsia="宋体"/>
                <w:sz w:val="24"/>
                <w:szCs w:val="24"/>
              </w:rPr>
            </w:pPr>
            <w:r>
              <w:rPr>
                <w:rFonts w:ascii="宋体" w:hAnsi="宋体" w:eastAsia="宋体"/>
                <w:sz w:val="24"/>
                <w:szCs w:val="24"/>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18" w:type="dxa"/>
            <w:noWrap w:val="0"/>
            <w:vAlign w:val="center"/>
          </w:tcPr>
          <w:p>
            <w:pPr>
              <w:pStyle w:val="31"/>
              <w:pBdr>
                <w:bottom w:val="none" w:color="auto" w:sz="0" w:space="0"/>
              </w:pBdr>
              <w:tabs>
                <w:tab w:val="clear" w:pos="4153"/>
                <w:tab w:val="clear" w:pos="8306"/>
              </w:tabs>
              <w:adjustRightInd/>
              <w:spacing w:line="240" w:lineRule="auto"/>
              <w:textAlignment w:val="auto"/>
              <w:rPr>
                <w:rFonts w:hint="eastAsia" w:ascii="宋体" w:hAnsi="宋体" w:eastAsia="宋体"/>
                <w:bCs/>
                <w:kern w:val="2"/>
                <w:sz w:val="24"/>
                <w:szCs w:val="24"/>
              </w:rPr>
            </w:pPr>
            <w:r>
              <w:rPr>
                <w:rFonts w:hint="eastAsia" w:ascii="宋体" w:hAnsi="宋体" w:eastAsia="宋体"/>
                <w:bCs/>
                <w:kern w:val="2"/>
                <w:sz w:val="24"/>
                <w:szCs w:val="24"/>
              </w:rPr>
              <w:t>5</w:t>
            </w:r>
          </w:p>
        </w:tc>
        <w:tc>
          <w:tcPr>
            <w:tcW w:w="2054" w:type="dxa"/>
            <w:vMerge w:val="continue"/>
            <w:noWrap w:val="0"/>
            <w:vAlign w:val="top"/>
          </w:tcPr>
          <w:p>
            <w:pPr>
              <w:jc w:val="center"/>
              <w:rPr>
                <w:rFonts w:hint="eastAsia" w:ascii="宋体" w:hAnsi="宋体" w:eastAsia="宋体"/>
                <w:sz w:val="24"/>
                <w:szCs w:val="24"/>
              </w:rPr>
            </w:pPr>
          </w:p>
        </w:tc>
        <w:tc>
          <w:tcPr>
            <w:tcW w:w="2054" w:type="dxa"/>
            <w:noWrap w:val="0"/>
            <w:vAlign w:val="center"/>
          </w:tcPr>
          <w:p>
            <w:pPr>
              <w:jc w:val="center"/>
              <w:rPr>
                <w:rFonts w:ascii="宋体" w:hAnsi="宋体" w:eastAsia="宋体"/>
                <w:sz w:val="24"/>
                <w:szCs w:val="24"/>
              </w:rPr>
            </w:pPr>
            <w:r>
              <w:rPr>
                <w:rFonts w:hint="eastAsia" w:ascii="宋体" w:hAnsi="宋体" w:eastAsia="宋体"/>
                <w:sz w:val="24"/>
                <w:szCs w:val="24"/>
              </w:rPr>
              <w:t>彩打A3</w:t>
            </w:r>
          </w:p>
        </w:tc>
        <w:tc>
          <w:tcPr>
            <w:tcW w:w="1790" w:type="dxa"/>
            <w:noWrap w:val="0"/>
            <w:vAlign w:val="center"/>
          </w:tcPr>
          <w:p>
            <w:pPr>
              <w:pStyle w:val="32"/>
              <w:widowControl w:val="0"/>
              <w:spacing w:before="0" w:beforeAutospacing="0" w:after="0" w:afterAutospacing="0" w:line="360" w:lineRule="auto"/>
              <w:rPr>
                <w:rFonts w:ascii="宋体" w:hAnsi="宋体" w:eastAsia="宋体"/>
                <w:b w:val="0"/>
                <w:sz w:val="24"/>
                <w:szCs w:val="24"/>
              </w:rPr>
            </w:pPr>
            <w:r>
              <w:rPr>
                <w:rFonts w:hint="eastAsia" w:ascii="宋体" w:hAnsi="宋体" w:eastAsia="宋体"/>
                <w:b w:val="0"/>
                <w:sz w:val="24"/>
                <w:szCs w:val="24"/>
              </w:rPr>
              <w:t>14</w:t>
            </w:r>
          </w:p>
        </w:tc>
        <w:tc>
          <w:tcPr>
            <w:tcW w:w="3056" w:type="dxa"/>
            <w:noWrap w:val="0"/>
            <w:vAlign w:val="center"/>
          </w:tcPr>
          <w:p>
            <w:pPr>
              <w:jc w:val="center"/>
              <w:rPr>
                <w:rFonts w:ascii="宋体" w:hAnsi="宋体" w:eastAsia="宋体"/>
                <w:sz w:val="24"/>
                <w:szCs w:val="24"/>
              </w:rPr>
            </w:pPr>
            <w:r>
              <w:rPr>
                <w:rFonts w:ascii="宋体" w:hAnsi="宋体" w:eastAsia="宋体"/>
                <w:sz w:val="24"/>
                <w:szCs w:val="24"/>
              </w:rPr>
              <w:t>1000</w:t>
            </w:r>
          </w:p>
        </w:tc>
      </w:tr>
    </w:tbl>
    <w:p>
      <w:pPr>
        <w:spacing w:line="360" w:lineRule="auto"/>
        <w:rPr>
          <w:rFonts w:hint="eastAsia" w:asciiTheme="minorHAnsi" w:hAnsiTheme="minorHAnsi" w:eastAsiaTheme="minorEastAsia" w:cstheme="minorBidi"/>
          <w:color w:val="000000"/>
          <w:kern w:val="2"/>
          <w:sz w:val="24"/>
          <w:szCs w:val="24"/>
          <w:lang w:val="en-US" w:eastAsia="zh-CN" w:bidi="ar-SA"/>
        </w:rPr>
      </w:pPr>
      <w:r>
        <w:rPr>
          <w:rFonts w:hint="eastAsia" w:asciiTheme="minorHAnsi" w:hAnsiTheme="minorHAnsi" w:eastAsiaTheme="minorEastAsia" w:cstheme="minorBidi"/>
          <w:color w:val="000000"/>
          <w:kern w:val="2"/>
          <w:sz w:val="24"/>
          <w:szCs w:val="24"/>
          <w:lang w:val="en-US" w:eastAsia="zh-CN" w:bidi="ar-SA"/>
        </w:rPr>
        <w:t>9、报价要求</w:t>
      </w:r>
    </w:p>
    <w:p>
      <w:pPr>
        <w:spacing w:line="360" w:lineRule="auto"/>
        <w:rPr>
          <w:rFonts w:hint="eastAsia" w:asciiTheme="minorHAnsi" w:hAnsiTheme="minorHAnsi" w:eastAsiaTheme="minorEastAsia" w:cstheme="minorBidi"/>
          <w:color w:val="000000"/>
          <w:kern w:val="2"/>
          <w:sz w:val="24"/>
          <w:szCs w:val="24"/>
          <w:lang w:val="en-US" w:eastAsia="zh-CN" w:bidi="ar-SA"/>
        </w:rPr>
      </w:pPr>
      <w:r>
        <w:rPr>
          <w:rFonts w:hint="eastAsia" w:asciiTheme="minorHAnsi" w:hAnsiTheme="minorHAnsi" w:eastAsiaTheme="minorEastAsia" w:cstheme="minorBidi"/>
          <w:color w:val="000000"/>
          <w:kern w:val="2"/>
          <w:sz w:val="24"/>
          <w:szCs w:val="24"/>
          <w:lang w:val="en-US" w:eastAsia="zh-CN" w:bidi="ar-SA"/>
        </w:rPr>
        <w:t>总价报价，据实结算。单价包含采购人医院SPD供应链配送（配送费2.5%），且单价不得超过单张最高限价，否则响应无效。</w:t>
      </w:r>
    </w:p>
    <w:p>
      <w:pPr>
        <w:rPr>
          <w:rFonts w:hint="eastAsia"/>
          <w:lang w:val="en-US" w:eastAsia="zh-CN"/>
        </w:rPr>
      </w:pPr>
      <w:r>
        <w:rPr>
          <w:rFonts w:hint="eastAsia"/>
          <w:lang w:val="en-US" w:eastAsia="zh-CN"/>
        </w:rPr>
        <w:br w:type="page"/>
      </w:r>
    </w:p>
    <w:p>
      <w:pPr>
        <w:jc w:val="center"/>
        <w:rPr>
          <w:rFonts w:ascii="新宋体" w:hAnsi="新宋体" w:eastAsia="新宋体" w:cs="方正小标宋简体"/>
          <w:b/>
          <w:sz w:val="32"/>
          <w:szCs w:val="36"/>
          <w:highlight w:val="none"/>
        </w:rPr>
      </w:pPr>
      <w:r>
        <w:rPr>
          <w:rFonts w:hint="eastAsia" w:ascii="新宋体" w:hAnsi="新宋体" w:eastAsia="新宋体" w:cs="方正小标宋简体"/>
          <w:b/>
          <w:sz w:val="32"/>
          <w:szCs w:val="36"/>
          <w:highlight w:val="none"/>
        </w:rPr>
        <w:t xml:space="preserve"> 蚌埠市第三人民医院医用胶片</w:t>
      </w:r>
      <w:r>
        <w:rPr>
          <w:rFonts w:hint="eastAsia" w:ascii="新宋体" w:hAnsi="新宋体" w:eastAsia="新宋体" w:cs="方正小标宋简体"/>
          <w:b/>
          <w:sz w:val="32"/>
          <w:szCs w:val="36"/>
          <w:highlight w:val="none"/>
          <w:lang w:val="en-US" w:eastAsia="zh-CN"/>
        </w:rPr>
        <w:t>耗材</w:t>
      </w:r>
      <w:r>
        <w:rPr>
          <w:rFonts w:hint="eastAsia" w:ascii="新宋体" w:hAnsi="新宋体" w:eastAsia="新宋体" w:cs="方正小标宋简体"/>
          <w:b/>
          <w:sz w:val="32"/>
          <w:szCs w:val="36"/>
          <w:highlight w:val="none"/>
        </w:rPr>
        <w:t xml:space="preserve">采购项目采购意向及需求公示的反馈意见 </w:t>
      </w:r>
    </w:p>
    <w:p>
      <w:pPr>
        <w:rPr>
          <w:rFonts w:ascii="宋体" w:hAnsi="宋体" w:cs="宋体"/>
          <w:sz w:val="28"/>
          <w:szCs w:val="28"/>
          <w:highlight w:val="none"/>
        </w:rPr>
      </w:pPr>
      <w:r>
        <w:rPr>
          <w:rFonts w:hint="eastAsia"/>
          <w:sz w:val="28"/>
          <w:szCs w:val="28"/>
          <w:highlight w:val="none"/>
          <w:lang w:val="zh-CN"/>
        </w:rPr>
        <w:t>安徽省志成建设工程咨询股份有限公司</w:t>
      </w:r>
      <w:r>
        <w:rPr>
          <w:rFonts w:hint="eastAsia" w:ascii="宋体" w:hAnsi="宋体" w:cs="宋体"/>
          <w:sz w:val="28"/>
          <w:szCs w:val="28"/>
          <w:highlight w:val="none"/>
        </w:rPr>
        <w:t>：</w:t>
      </w:r>
    </w:p>
    <w:p>
      <w:pPr>
        <w:ind w:firstLine="560" w:firstLineChars="200"/>
        <w:rPr>
          <w:rFonts w:ascii="宋体" w:hAnsi="宋体" w:cs="宋体"/>
          <w:sz w:val="28"/>
          <w:szCs w:val="28"/>
          <w:highlight w:val="none"/>
        </w:rPr>
      </w:pPr>
      <w:r>
        <w:rPr>
          <w:rFonts w:hint="eastAsia" w:ascii="宋体" w:hAnsi="宋体" w:cs="宋体"/>
          <w:sz w:val="28"/>
          <w:szCs w:val="28"/>
          <w:highlight w:val="none"/>
        </w:rPr>
        <w:t>针对</w:t>
      </w:r>
      <w:r>
        <w:rPr>
          <w:rFonts w:hint="eastAsia" w:ascii="宋体" w:hAnsi="宋体" w:cs="宋体"/>
          <w:b/>
          <w:bCs/>
          <w:sz w:val="28"/>
          <w:szCs w:val="28"/>
          <w:highlight w:val="none"/>
        </w:rPr>
        <w:t>蚌埠市第三人民医院医用胶片</w:t>
      </w:r>
      <w:r>
        <w:rPr>
          <w:rFonts w:hint="eastAsia" w:ascii="宋体" w:hAnsi="宋体" w:cs="宋体"/>
          <w:b/>
          <w:bCs/>
          <w:sz w:val="28"/>
          <w:szCs w:val="28"/>
          <w:highlight w:val="none"/>
          <w:lang w:val="en-US" w:eastAsia="zh-CN"/>
        </w:rPr>
        <w:t>耗材</w:t>
      </w:r>
      <w:r>
        <w:rPr>
          <w:rFonts w:hint="eastAsia" w:ascii="宋体" w:hAnsi="宋体" w:cs="宋体"/>
          <w:b/>
          <w:bCs/>
          <w:sz w:val="28"/>
          <w:szCs w:val="28"/>
          <w:highlight w:val="none"/>
        </w:rPr>
        <w:t>采购项目</w:t>
      </w:r>
      <w:r>
        <w:rPr>
          <w:rFonts w:hint="eastAsia" w:ascii="宋体" w:hAnsi="宋体" w:cs="宋体"/>
          <w:sz w:val="28"/>
          <w:szCs w:val="28"/>
          <w:highlight w:val="none"/>
        </w:rPr>
        <w:t>,采购意向及需求公示，我单位反馈意见如下：</w:t>
      </w:r>
    </w:p>
    <w:p>
      <w:pPr>
        <w:ind w:firstLine="560" w:firstLineChars="200"/>
        <w:outlineLvl w:val="0"/>
        <w:rPr>
          <w:rFonts w:ascii="宋体"/>
          <w:sz w:val="28"/>
          <w:szCs w:val="28"/>
          <w:highlight w:val="none"/>
        </w:rPr>
      </w:pPr>
      <w:r>
        <w:rPr>
          <w:rFonts w:hint="eastAsia" w:ascii="宋体" w:hAnsi="宋体" w:cs="宋体"/>
          <w:sz w:val="28"/>
          <w:szCs w:val="28"/>
          <w:highlight w:val="none"/>
        </w:rPr>
        <w:t>一、需求存在倾向性内容，建议进行修改，修改意见如下：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bookmarkStart w:id="0" w:name="_GoBack"/>
      <w:bookmarkEnd w:id="0"/>
    </w:p>
    <w:p>
      <w:pPr>
        <w:ind w:left="555"/>
        <w:rPr>
          <w:rFonts w:ascii="宋体"/>
          <w:sz w:val="28"/>
          <w:szCs w:val="28"/>
          <w:highlight w:val="none"/>
        </w:rPr>
      </w:pPr>
      <w:r>
        <w:rPr>
          <w:rFonts w:hint="eastAsia" w:ascii="宋体" w:hAnsi="宋体" w:cs="宋体"/>
          <w:sz w:val="28"/>
          <w:szCs w:val="28"/>
          <w:highlight w:val="none"/>
        </w:rPr>
        <w:t>…</w:t>
      </w:r>
    </w:p>
    <w:p>
      <w:pPr>
        <w:ind w:firstLine="560" w:firstLineChars="200"/>
        <w:outlineLvl w:val="0"/>
        <w:rPr>
          <w:rFonts w:ascii="宋体"/>
          <w:sz w:val="28"/>
          <w:szCs w:val="28"/>
          <w:highlight w:val="none"/>
        </w:rPr>
      </w:pPr>
      <w:r>
        <w:rPr>
          <w:rFonts w:hint="eastAsia" w:ascii="宋体" w:hAnsi="宋体" w:cs="宋体"/>
          <w:sz w:val="28"/>
          <w:szCs w:val="28"/>
          <w:highlight w:val="none"/>
        </w:rPr>
        <w:t>二、技术需求存在不明确（或不完整）内容，无法报价，建议进行完善，完善意见如下：</w:t>
      </w:r>
    </w:p>
    <w:p>
      <w:pPr>
        <w:ind w:left="555"/>
        <w:rPr>
          <w:rFonts w:ascii="宋体"/>
          <w:sz w:val="28"/>
          <w:szCs w:val="28"/>
          <w:highlight w:val="none"/>
        </w:rPr>
      </w:pPr>
      <w:r>
        <w:rPr>
          <w:rFonts w:ascii="宋体" w:hAnsi="宋体" w:cs="宋体"/>
          <w:sz w:val="28"/>
          <w:szCs w:val="28"/>
          <w:highlight w:val="none"/>
        </w:rPr>
        <w:t>1</w:t>
      </w:r>
      <w:r>
        <w:rPr>
          <w:rFonts w:hint="eastAsia" w:ascii="宋体" w:hAnsi="宋体" w:cs="宋体"/>
          <w:sz w:val="28"/>
          <w:szCs w:val="28"/>
          <w:highlight w:val="none"/>
        </w:rPr>
        <w:t>、</w:t>
      </w:r>
    </w:p>
    <w:p>
      <w:pPr>
        <w:ind w:left="555"/>
        <w:rPr>
          <w:rFonts w:ascii="宋体"/>
          <w:sz w:val="28"/>
          <w:szCs w:val="28"/>
          <w:highlight w:val="none"/>
        </w:rPr>
      </w:pPr>
      <w:r>
        <w:rPr>
          <w:rFonts w:ascii="宋体" w:hAnsi="宋体" w:cs="宋体"/>
          <w:sz w:val="28"/>
          <w:szCs w:val="28"/>
          <w:highlight w:val="none"/>
        </w:rPr>
        <w:t>2</w:t>
      </w:r>
      <w:r>
        <w:rPr>
          <w:rFonts w:hint="eastAsia" w:ascii="宋体" w:hAnsi="宋体" w:cs="宋体"/>
          <w:sz w:val="28"/>
          <w:szCs w:val="28"/>
          <w:highlight w:val="none"/>
        </w:rPr>
        <w:t>、</w:t>
      </w:r>
    </w:p>
    <w:p>
      <w:pPr>
        <w:ind w:left="555"/>
        <w:rPr>
          <w:rFonts w:ascii="宋体"/>
          <w:sz w:val="28"/>
          <w:szCs w:val="28"/>
          <w:highlight w:val="none"/>
        </w:rPr>
      </w:pPr>
      <w:r>
        <w:rPr>
          <w:rFonts w:hint="eastAsia" w:ascii="宋体" w:hAnsi="宋体" w:cs="宋体"/>
          <w:sz w:val="28"/>
          <w:szCs w:val="28"/>
          <w:highlight w:val="none"/>
        </w:rPr>
        <w:t>…</w:t>
      </w:r>
    </w:p>
    <w:p>
      <w:pPr>
        <w:pStyle w:val="13"/>
        <w:snapToGrid w:val="0"/>
        <w:spacing w:beforeAutospacing="0" w:afterAutospacing="0" w:line="360" w:lineRule="auto"/>
        <w:outlineLvl w:val="2"/>
        <w:rPr>
          <w:rFonts w:ascii="宋体" w:hAnsi="宋体" w:cs="宋体"/>
          <w:bCs/>
          <w:szCs w:val="24"/>
          <w:highlight w:val="none"/>
        </w:rPr>
      </w:pPr>
      <w:r>
        <w:rPr>
          <w:rFonts w:hint="eastAsia" w:ascii="宋体" w:hAnsi="宋体" w:cs="宋体"/>
          <w:sz w:val="28"/>
          <w:szCs w:val="28"/>
          <w:highlight w:val="none"/>
        </w:rPr>
        <w:t>特此函告</w:t>
      </w:r>
    </w:p>
    <w:p>
      <w:pPr>
        <w:rPr>
          <w:rFonts w:ascii="宋体" w:hAnsi="宋体" w:eastAsia="宋体" w:cs="宋体"/>
          <w:kern w:val="0"/>
          <w:sz w:val="28"/>
          <w:szCs w:val="28"/>
          <w:highlight w:val="none"/>
        </w:rPr>
      </w:pPr>
    </w:p>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
    <w:altName w:val="宋体"/>
    <w:panose1 w:val="00000000000000000000"/>
    <w:charset w:val="86"/>
    <w:family w:val="roma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新宋体">
    <w:panose1 w:val="02010609030101010101"/>
    <w:charset w:val="86"/>
    <w:family w:val="modern"/>
    <w:pitch w:val="default"/>
    <w:sig w:usb0="00000283" w:usb1="288F0000" w:usb2="00000006" w:usb3="00000000" w:csb0="00040001"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990EA0"/>
    <w:multiLevelType w:val="multilevel"/>
    <w:tmpl w:val="34990EA0"/>
    <w:lvl w:ilvl="0" w:tentative="0">
      <w:start w:val="1"/>
      <w:numFmt w:val="decimal"/>
      <w:lvlText w:val="%1"/>
      <w:lvlJc w:val="left"/>
      <w:pPr>
        <w:ind w:left="432" w:hanging="432"/>
      </w:pPr>
    </w:lvl>
    <w:lvl w:ilvl="1" w:tentative="0">
      <w:start w:val="1"/>
      <w:numFmt w:val="decimal"/>
      <w:pStyle w:val="5"/>
      <w:lvlText w:val="%1.%2"/>
      <w:lvlJc w:val="left"/>
      <w:pPr>
        <w:ind w:left="1001" w:hanging="576"/>
      </w:pPr>
      <w:rPr>
        <w:rFonts w:hint="default" w:ascii="Times New Roman" w:hAnsi="Times New Roman" w:eastAsia="宋体" w:cs="Times New Roman"/>
        <w:b/>
        <w:sz w:val="24"/>
      </w:rPr>
    </w:lvl>
    <w:lvl w:ilvl="2" w:tentative="0">
      <w:start w:val="1"/>
      <w:numFmt w:val="decimal"/>
      <w:lvlText w:val="%1.%2.%3"/>
      <w:lvlJc w:val="left"/>
      <w:pPr>
        <w:ind w:left="1287" w:hanging="720"/>
      </w:pPr>
      <w:rPr>
        <w:b w:val="0"/>
        <w:sz w:val="24"/>
      </w:rPr>
    </w:lvl>
    <w:lvl w:ilvl="3" w:tentative="0">
      <w:start w:val="1"/>
      <w:numFmt w:val="decimal"/>
      <w:lvlText w:val="%1.%2.%3.%4"/>
      <w:lvlJc w:val="left"/>
      <w:pPr>
        <w:ind w:left="864" w:hanging="864"/>
      </w:pPr>
    </w:lvl>
    <w:lvl w:ilvl="4" w:tentative="0">
      <w:start w:val="1"/>
      <w:numFmt w:val="decimal"/>
      <w:lvlText w:val="%1.%2.%3.%4.%5"/>
      <w:lvlJc w:val="left"/>
      <w:pPr>
        <w:ind w:left="1008" w:hanging="1008"/>
      </w:pPr>
    </w:lvl>
    <w:lvl w:ilvl="5" w:tentative="0">
      <w:start w:val="1"/>
      <w:numFmt w:val="decimal"/>
      <w:lvlText w:val="%1.%2.%3.%4.%5.%6"/>
      <w:lvlJc w:val="left"/>
      <w:pPr>
        <w:ind w:left="1152" w:hanging="1152"/>
      </w:p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
    <w:nsid w:val="432F149B"/>
    <w:multiLevelType w:val="multilevel"/>
    <w:tmpl w:val="432F149B"/>
    <w:lvl w:ilvl="0" w:tentative="0">
      <w:start w:val="1"/>
      <w:numFmt w:val="decimal"/>
      <w:lvlText w:val="%1、"/>
      <w:lvlJc w:val="left"/>
      <w:pPr>
        <w:ind w:left="480" w:hanging="360"/>
      </w:pPr>
      <w:rPr>
        <w:rFonts w:hint="default"/>
      </w:rPr>
    </w:lvl>
    <w:lvl w:ilvl="1" w:tentative="0">
      <w:start w:val="1"/>
      <w:numFmt w:val="lowerLetter"/>
      <w:lvlText w:val="%2)"/>
      <w:lvlJc w:val="left"/>
      <w:pPr>
        <w:ind w:left="960" w:hanging="420"/>
      </w:pPr>
    </w:lvl>
    <w:lvl w:ilvl="2" w:tentative="0">
      <w:start w:val="1"/>
      <w:numFmt w:val="lowerRoman"/>
      <w:lvlText w:val="%3."/>
      <w:lvlJc w:val="right"/>
      <w:pPr>
        <w:ind w:left="1380" w:hanging="420"/>
      </w:pPr>
    </w:lvl>
    <w:lvl w:ilvl="3" w:tentative="0">
      <w:start w:val="1"/>
      <w:numFmt w:val="decimal"/>
      <w:lvlText w:val="%4."/>
      <w:lvlJc w:val="left"/>
      <w:pPr>
        <w:ind w:left="1800" w:hanging="420"/>
      </w:pPr>
    </w:lvl>
    <w:lvl w:ilvl="4" w:tentative="0">
      <w:start w:val="1"/>
      <w:numFmt w:val="lowerLetter"/>
      <w:lvlText w:val="%5)"/>
      <w:lvlJc w:val="left"/>
      <w:pPr>
        <w:ind w:left="2220" w:hanging="420"/>
      </w:pPr>
    </w:lvl>
    <w:lvl w:ilvl="5" w:tentative="0">
      <w:start w:val="1"/>
      <w:numFmt w:val="lowerRoman"/>
      <w:lvlText w:val="%6."/>
      <w:lvlJc w:val="right"/>
      <w:pPr>
        <w:ind w:left="2640" w:hanging="420"/>
      </w:pPr>
    </w:lvl>
    <w:lvl w:ilvl="6" w:tentative="0">
      <w:start w:val="1"/>
      <w:numFmt w:val="decimal"/>
      <w:lvlText w:val="%7."/>
      <w:lvlJc w:val="left"/>
      <w:pPr>
        <w:ind w:left="3060" w:hanging="420"/>
      </w:pPr>
    </w:lvl>
    <w:lvl w:ilvl="7" w:tentative="0">
      <w:start w:val="1"/>
      <w:numFmt w:val="lowerLetter"/>
      <w:lvlText w:val="%8)"/>
      <w:lvlJc w:val="left"/>
      <w:pPr>
        <w:ind w:left="3480" w:hanging="420"/>
      </w:pPr>
    </w:lvl>
    <w:lvl w:ilvl="8" w:tentative="0">
      <w:start w:val="1"/>
      <w:numFmt w:val="lowerRoman"/>
      <w:lvlText w:val="%9."/>
      <w:lvlJc w:val="right"/>
      <w:pPr>
        <w:ind w:left="3900" w:hanging="420"/>
      </w:pPr>
    </w:lvl>
  </w:abstractNum>
  <w:abstractNum w:abstractNumId="2">
    <w:nsid w:val="79A6B715"/>
    <w:multiLevelType w:val="singleLevel"/>
    <w:tmpl w:val="79A6B715"/>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hZTljMTNiZjRiMGNlYzk0MzU2MGE3MTVkMzExZDMifQ=="/>
  </w:docVars>
  <w:rsids>
    <w:rsidRoot w:val="005F0D25"/>
    <w:rsid w:val="00001AB7"/>
    <w:rsid w:val="000455A0"/>
    <w:rsid w:val="00057EE8"/>
    <w:rsid w:val="000826F6"/>
    <w:rsid w:val="000A3858"/>
    <w:rsid w:val="00103C06"/>
    <w:rsid w:val="001108BE"/>
    <w:rsid w:val="00111564"/>
    <w:rsid w:val="00172802"/>
    <w:rsid w:val="001E5948"/>
    <w:rsid w:val="001E6438"/>
    <w:rsid w:val="00232398"/>
    <w:rsid w:val="002503E4"/>
    <w:rsid w:val="00295E9E"/>
    <w:rsid w:val="002A5E17"/>
    <w:rsid w:val="002D1234"/>
    <w:rsid w:val="002D37A6"/>
    <w:rsid w:val="00375EB8"/>
    <w:rsid w:val="003F6848"/>
    <w:rsid w:val="00435A2E"/>
    <w:rsid w:val="00446C11"/>
    <w:rsid w:val="00507E64"/>
    <w:rsid w:val="00560AB1"/>
    <w:rsid w:val="005F0D25"/>
    <w:rsid w:val="005F1D6A"/>
    <w:rsid w:val="006E3AAC"/>
    <w:rsid w:val="00712C50"/>
    <w:rsid w:val="00753E79"/>
    <w:rsid w:val="00794664"/>
    <w:rsid w:val="00794D34"/>
    <w:rsid w:val="007A4073"/>
    <w:rsid w:val="00815D6B"/>
    <w:rsid w:val="0088589E"/>
    <w:rsid w:val="008B782D"/>
    <w:rsid w:val="008E306A"/>
    <w:rsid w:val="00916A8B"/>
    <w:rsid w:val="00942DF4"/>
    <w:rsid w:val="00977CBE"/>
    <w:rsid w:val="009B3185"/>
    <w:rsid w:val="009D7E78"/>
    <w:rsid w:val="00A34A7E"/>
    <w:rsid w:val="00A47EAA"/>
    <w:rsid w:val="00A67BD8"/>
    <w:rsid w:val="00A7131D"/>
    <w:rsid w:val="00A95062"/>
    <w:rsid w:val="00BA4BC5"/>
    <w:rsid w:val="00BB5340"/>
    <w:rsid w:val="00C0304B"/>
    <w:rsid w:val="00C62788"/>
    <w:rsid w:val="00C74048"/>
    <w:rsid w:val="00DE288B"/>
    <w:rsid w:val="00DE7C14"/>
    <w:rsid w:val="00DF393F"/>
    <w:rsid w:val="00F15A22"/>
    <w:rsid w:val="00F63116"/>
    <w:rsid w:val="00FC0DEB"/>
    <w:rsid w:val="02F95C17"/>
    <w:rsid w:val="03F618F7"/>
    <w:rsid w:val="05BB0E6A"/>
    <w:rsid w:val="07884358"/>
    <w:rsid w:val="088157DD"/>
    <w:rsid w:val="0EA531C5"/>
    <w:rsid w:val="0F7977F4"/>
    <w:rsid w:val="102871DA"/>
    <w:rsid w:val="13CC35BB"/>
    <w:rsid w:val="19E1315F"/>
    <w:rsid w:val="1A4F03D7"/>
    <w:rsid w:val="1A5F0800"/>
    <w:rsid w:val="20701E96"/>
    <w:rsid w:val="20CA5CC3"/>
    <w:rsid w:val="21580108"/>
    <w:rsid w:val="24AE53EF"/>
    <w:rsid w:val="2D925870"/>
    <w:rsid w:val="3A59465F"/>
    <w:rsid w:val="3D3F4BEA"/>
    <w:rsid w:val="442C0469"/>
    <w:rsid w:val="44C73830"/>
    <w:rsid w:val="45156B9E"/>
    <w:rsid w:val="480656EC"/>
    <w:rsid w:val="48212119"/>
    <w:rsid w:val="4D071309"/>
    <w:rsid w:val="52FB7715"/>
    <w:rsid w:val="557F2179"/>
    <w:rsid w:val="558D68E8"/>
    <w:rsid w:val="56DD42FB"/>
    <w:rsid w:val="5C267B9A"/>
    <w:rsid w:val="5C6E4623"/>
    <w:rsid w:val="5D480901"/>
    <w:rsid w:val="5F2B5C40"/>
    <w:rsid w:val="5FF4532C"/>
    <w:rsid w:val="60360E90"/>
    <w:rsid w:val="630E2FA0"/>
    <w:rsid w:val="63985972"/>
    <w:rsid w:val="64EA6690"/>
    <w:rsid w:val="67EF7DEE"/>
    <w:rsid w:val="68ED244F"/>
    <w:rsid w:val="6D663E0B"/>
    <w:rsid w:val="6E5318EA"/>
    <w:rsid w:val="6F915E09"/>
    <w:rsid w:val="6F922F7F"/>
    <w:rsid w:val="703F64BC"/>
    <w:rsid w:val="754828ED"/>
    <w:rsid w:val="754941F9"/>
    <w:rsid w:val="75BD7996"/>
    <w:rsid w:val="76AC78FF"/>
    <w:rsid w:val="795F7F1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5">
    <w:name w:val="heading 2"/>
    <w:basedOn w:val="1"/>
    <w:next w:val="1"/>
    <w:qFormat/>
    <w:uiPriority w:val="9"/>
    <w:pPr>
      <w:keepNext/>
      <w:keepLines/>
      <w:numPr>
        <w:ilvl w:val="1"/>
        <w:numId w:val="1"/>
      </w:numPr>
      <w:spacing w:before="260" w:after="260" w:line="416" w:lineRule="auto"/>
      <w:outlineLvl w:val="1"/>
    </w:pPr>
    <w:rPr>
      <w:rFonts w:ascii="Calibri Light" w:hAnsi="Calibri Light"/>
      <w:b/>
      <w:bCs/>
      <w:sz w:val="32"/>
      <w:szCs w:val="32"/>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ind w:left="420" w:leftChars="200"/>
    </w:pPr>
  </w:style>
  <w:style w:type="paragraph" w:styleId="4">
    <w:name w:val="envelope return"/>
    <w:basedOn w:val="1"/>
    <w:qFormat/>
    <w:uiPriority w:val="0"/>
    <w:pPr>
      <w:snapToGrid w:val="0"/>
    </w:pPr>
    <w:rPr>
      <w:rFonts w:ascii="Arial" w:hAnsi="Arial" w:cs="Arial"/>
    </w:rPr>
  </w:style>
  <w:style w:type="paragraph" w:styleId="6">
    <w:name w:val="annotation text"/>
    <w:basedOn w:val="1"/>
    <w:link w:val="24"/>
    <w:semiHidden/>
    <w:unhideWhenUsed/>
    <w:qFormat/>
    <w:uiPriority w:val="99"/>
    <w:pPr>
      <w:jc w:val="left"/>
    </w:pPr>
  </w:style>
  <w:style w:type="paragraph" w:styleId="7">
    <w:name w:val="Body Text"/>
    <w:basedOn w:val="1"/>
    <w:next w:val="8"/>
    <w:qFormat/>
    <w:uiPriority w:val="0"/>
    <w:rPr>
      <w:rFonts w:ascii="宋体" w:hAnsi="Arial"/>
      <w:sz w:val="28"/>
    </w:rPr>
  </w:style>
  <w:style w:type="paragraph" w:customStyle="1" w:styleId="8">
    <w:name w:val="Default"/>
    <w:qFormat/>
    <w:uiPriority w:val="0"/>
    <w:pPr>
      <w:widowControl w:val="0"/>
      <w:autoSpaceDE w:val="0"/>
      <w:autoSpaceDN w:val="0"/>
      <w:adjustRightInd w:val="0"/>
    </w:pPr>
    <w:rPr>
      <w:rFonts w:ascii="......." w:hAnsi="Calibri" w:eastAsia="......." w:cs="......."/>
      <w:color w:val="000000"/>
      <w:sz w:val="24"/>
      <w:szCs w:val="24"/>
      <w:lang w:val="en-US" w:eastAsia="zh-CN" w:bidi="ar-SA"/>
    </w:rPr>
  </w:style>
  <w:style w:type="paragraph" w:styleId="9">
    <w:name w:val="Balloon Text"/>
    <w:basedOn w:val="1"/>
    <w:link w:val="26"/>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unhideWhenUsed/>
    <w:qFormat/>
    <w:uiPriority w:val="39"/>
  </w:style>
  <w:style w:type="paragraph" w:styleId="13">
    <w:name w:val="Normal (Web)"/>
    <w:basedOn w:val="1"/>
    <w:unhideWhenUsed/>
    <w:qFormat/>
    <w:uiPriority w:val="0"/>
    <w:pPr>
      <w:spacing w:beforeAutospacing="1" w:afterAutospacing="1"/>
      <w:jc w:val="left"/>
    </w:pPr>
    <w:rPr>
      <w:kern w:val="0"/>
      <w:sz w:val="24"/>
    </w:rPr>
  </w:style>
  <w:style w:type="paragraph" w:styleId="14">
    <w:name w:val="annotation subject"/>
    <w:basedOn w:val="6"/>
    <w:next w:val="6"/>
    <w:link w:val="25"/>
    <w:semiHidden/>
    <w:unhideWhenUsed/>
    <w:qFormat/>
    <w:uiPriority w:val="99"/>
    <w:rPr>
      <w:b/>
      <w:bCs/>
    </w:rPr>
  </w:style>
  <w:style w:type="table" w:styleId="16">
    <w:name w:val="Table Grid"/>
    <w:basedOn w:val="15"/>
    <w:unhideWhenUsed/>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qFormat/>
    <w:uiPriority w:val="0"/>
  </w:style>
  <w:style w:type="character" w:styleId="19">
    <w:name w:val="annotation reference"/>
    <w:basedOn w:val="17"/>
    <w:semiHidden/>
    <w:unhideWhenUsed/>
    <w:qFormat/>
    <w:uiPriority w:val="99"/>
    <w:rPr>
      <w:sz w:val="21"/>
      <w:szCs w:val="21"/>
    </w:rPr>
  </w:style>
  <w:style w:type="character" w:customStyle="1" w:styleId="20">
    <w:name w:val="页眉 Char"/>
    <w:basedOn w:val="17"/>
    <w:link w:val="11"/>
    <w:semiHidden/>
    <w:qFormat/>
    <w:uiPriority w:val="99"/>
    <w:rPr>
      <w:sz w:val="18"/>
      <w:szCs w:val="18"/>
    </w:rPr>
  </w:style>
  <w:style w:type="character" w:customStyle="1" w:styleId="21">
    <w:name w:val="页脚 Char"/>
    <w:basedOn w:val="17"/>
    <w:link w:val="10"/>
    <w:semiHidden/>
    <w:qFormat/>
    <w:uiPriority w:val="99"/>
    <w:rPr>
      <w:sz w:val="18"/>
      <w:szCs w:val="18"/>
    </w:rPr>
  </w:style>
  <w:style w:type="paragraph" w:customStyle="1" w:styleId="22">
    <w:name w:val="列出段落1"/>
    <w:basedOn w:val="1"/>
    <w:qFormat/>
    <w:uiPriority w:val="34"/>
    <w:pPr>
      <w:ind w:firstLine="420" w:firstLineChars="200"/>
    </w:pPr>
  </w:style>
  <w:style w:type="paragraph" w:styleId="23">
    <w:name w:val="List Paragraph"/>
    <w:basedOn w:val="1"/>
    <w:unhideWhenUsed/>
    <w:qFormat/>
    <w:uiPriority w:val="99"/>
    <w:pPr>
      <w:ind w:firstLine="420" w:firstLineChars="200"/>
    </w:pPr>
  </w:style>
  <w:style w:type="character" w:customStyle="1" w:styleId="24">
    <w:name w:val="批注文字 Char"/>
    <w:basedOn w:val="17"/>
    <w:link w:val="6"/>
    <w:semiHidden/>
    <w:qFormat/>
    <w:uiPriority w:val="99"/>
    <w:rPr>
      <w:kern w:val="2"/>
      <w:sz w:val="21"/>
      <w:szCs w:val="22"/>
    </w:rPr>
  </w:style>
  <w:style w:type="character" w:customStyle="1" w:styleId="25">
    <w:name w:val="批注主题 Char"/>
    <w:basedOn w:val="24"/>
    <w:link w:val="14"/>
    <w:semiHidden/>
    <w:qFormat/>
    <w:uiPriority w:val="99"/>
    <w:rPr>
      <w:b/>
      <w:bCs/>
    </w:rPr>
  </w:style>
  <w:style w:type="character" w:customStyle="1" w:styleId="26">
    <w:name w:val="批注框文本 Char"/>
    <w:basedOn w:val="17"/>
    <w:link w:val="9"/>
    <w:semiHidden/>
    <w:qFormat/>
    <w:uiPriority w:val="99"/>
    <w:rPr>
      <w:kern w:val="2"/>
      <w:sz w:val="18"/>
      <w:szCs w:val="18"/>
    </w:rPr>
  </w:style>
  <w:style w:type="paragraph" w:customStyle="1" w:styleId="27">
    <w:name w:val="正文11"/>
    <w:basedOn w:val="1"/>
    <w:qFormat/>
    <w:uiPriority w:val="0"/>
    <w:pPr>
      <w:adjustRightInd w:val="0"/>
      <w:spacing w:line="318" w:lineRule="atLeast"/>
      <w:ind w:left="369" w:firstLine="369"/>
      <w:textAlignment w:val="baseline"/>
    </w:pPr>
    <w:rPr>
      <w:rFonts w:ascii="宋体" w:hAnsi="Calibri"/>
      <w:szCs w:val="20"/>
    </w:rPr>
  </w:style>
  <w:style w:type="paragraph" w:customStyle="1" w:styleId="28">
    <w:name w:val="Normal"/>
    <w:qFormat/>
    <w:uiPriority w:val="0"/>
    <w:rPr>
      <w:rFonts w:ascii="Times New Roman" w:hAnsi="Times New Roman" w:eastAsia="Times New Roman" w:cs="Times New Roman"/>
      <w:sz w:val="24"/>
      <w:szCs w:val="24"/>
      <w:lang w:bidi="ar-SA"/>
    </w:rPr>
  </w:style>
  <w:style w:type="table" w:customStyle="1" w:styleId="29">
    <w:name w:val="Plain Table 1"/>
    <w:basedOn w:val="15"/>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30">
    <w:name w:val="正文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1">
    <w:name w:val="D&amp;L"/>
    <w:basedOn w:val="11"/>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2">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1269</Words>
  <Characters>1364</Characters>
  <Lines>57</Lines>
  <Paragraphs>16</Paragraphs>
  <TotalTime>1</TotalTime>
  <ScaleCrop>false</ScaleCrop>
  <LinksUpToDate>false</LinksUpToDate>
  <CharactersWithSpaces>1389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2022-08-11T10:08:00Z</dcterms:created>
  <dc:creator>admin</dc:creator>
  <cp:lastModifiedBy>Administrator</cp:lastModifiedBy>
  <dcterms:modified xsi:type="dcterms:W3CDTF">2023-07-04T03:09:12Z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8722C9F311B44D40B7E9279C1A83C4B1_13</vt:lpwstr>
  </property>
</Properties>
</file>