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default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lang w:eastAsia="zh-CN"/>
        </w:rPr>
        <w:t>蚌埠市一院</w:t>
      </w:r>
      <w:r>
        <w:rPr>
          <w:rFonts w:hint="default" w:ascii="宋体" w:hAnsi="宋体" w:cs="宋体"/>
          <w:b/>
          <w:bCs/>
          <w:kern w:val="0"/>
          <w:sz w:val="28"/>
          <w:szCs w:val="28"/>
        </w:rPr>
        <w:t>一键报警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eastAsia="zh-CN"/>
        </w:rPr>
        <w:t>系统采购需求</w:t>
      </w:r>
      <w:bookmarkStart w:id="0" w:name="_GoBack"/>
      <w:bookmarkEnd w:id="0"/>
    </w:p>
    <w:p>
      <w:pPr>
        <w:numPr>
          <w:ilvl w:val="0"/>
          <w:numId w:val="1"/>
        </w:numPr>
        <w:jc w:val="left"/>
        <w:rPr>
          <w:rFonts w:hint="default" w:ascii="宋体" w:hAnsi="宋体" w:cs="宋体"/>
          <w:b/>
          <w:bCs/>
          <w:color w:val="auto"/>
          <w:kern w:val="0"/>
          <w:sz w:val="24"/>
        </w:rPr>
      </w:pPr>
      <w:r>
        <w:rPr>
          <w:rFonts w:hint="default" w:ascii="宋体" w:hAnsi="宋体" w:cs="宋体"/>
          <w:b/>
          <w:bCs/>
          <w:color w:val="auto"/>
          <w:kern w:val="0"/>
          <w:sz w:val="24"/>
        </w:rPr>
        <w:t>一键式紧急报警控制器</w:t>
      </w:r>
      <w:r>
        <w:rPr>
          <w:rFonts w:hint="eastAsia" w:ascii="宋体" w:hAnsi="宋体" w:cs="宋体"/>
          <w:b/>
          <w:bCs/>
          <w:color w:val="auto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4"/>
          <w:lang w:val="en-US" w:eastAsia="zh-CN"/>
        </w:rPr>
        <w:t>15台</w:t>
      </w:r>
      <w:r>
        <w:rPr>
          <w:rFonts w:hint="eastAsia" w:ascii="宋体" w:hAnsi="宋体" w:cs="宋体"/>
          <w:b/>
          <w:bCs/>
          <w:color w:val="auto"/>
          <w:kern w:val="0"/>
          <w:sz w:val="24"/>
          <w:lang w:eastAsia="zh-CN"/>
        </w:rPr>
        <w:t>）</w:t>
      </w:r>
    </w:p>
    <w:p>
      <w:pPr>
        <w:widowControl/>
        <w:spacing w:line="270" w:lineRule="atLeast"/>
        <w:ind w:left="240" w:hanging="210" w:hangingChars="10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采用LoRa双向无线通信技术，设备定时自检，有效检测防区状态（如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/>
        </w:rPr>
        <w:t>按钮失联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上报中心）</w:t>
      </w:r>
    </w:p>
    <w:p>
      <w:pPr>
        <w:widowControl/>
        <w:spacing w:line="270" w:lineRule="atLeast"/>
        <w:ind w:left="1"/>
        <w:jc w:val="left"/>
        <w:rPr>
          <w:rFonts w:hint="eastAsia" w:eastAsia="宋体"/>
          <w:color w:val="auto"/>
          <w:lang w:eastAsia="zh-CN"/>
        </w:rPr>
      </w:pP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低功耗远距离无线传输，传输距离可达4～5KM（开阔地），免去布线成本及麻烦</w:t>
      </w:r>
      <w:r>
        <w:rPr>
          <w:rFonts w:hint="default" w:ascii="宋体" w:hAnsi="宋体" w:eastAsia="宋体" w:cs="宋体"/>
          <w:color w:val="auto"/>
          <w:sz w:val="21"/>
          <w:szCs w:val="21"/>
        </w:rPr>
        <w:t xml:space="preserve">• 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6路有线防区，99路无线防区，16个遥控器,可选配LCD中文液晶键盘</w:t>
      </w:r>
      <w:r>
        <w:rPr>
          <w:rFonts w:hint="default" w:ascii="宋体" w:hAnsi="宋体" w:eastAsia="宋体" w:cs="宋体"/>
          <w:color w:val="auto"/>
          <w:sz w:val="21"/>
          <w:szCs w:val="21"/>
        </w:rPr>
        <w:t xml:space="preserve">• 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通过4G网络连接中心，支持上报2个接警中心</w:t>
      </w:r>
      <w:r>
        <w:rPr>
          <w:rFonts w:hint="default" w:ascii="宋体" w:hAnsi="宋体" w:eastAsia="宋体" w:cs="宋体"/>
          <w:color w:val="auto"/>
          <w:sz w:val="21"/>
          <w:szCs w:val="21"/>
        </w:rPr>
        <w:t xml:space="preserve">• 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支持GSM短信、语音拨号、语音对讲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  <w:t>。</w:t>
      </w:r>
    </w:p>
    <w:p>
      <w:pPr>
        <w:widowControl/>
        <w:spacing w:line="270" w:lineRule="atLeast"/>
        <w:ind w:left="240" w:hanging="210" w:hangingChars="100"/>
        <w:jc w:val="left"/>
        <w:rPr>
          <w:rFonts w:hint="eastAsia" w:eastAsia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手机APP智能管控，报警极速推送，远程布撤防，远程参数配置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  <w:t>。</w:t>
      </w:r>
    </w:p>
    <w:p>
      <w:pPr>
        <w:widowControl/>
        <w:spacing w:line="270" w:lineRule="atLeast"/>
        <w:ind w:left="240" w:hanging="210" w:hangingChars="100"/>
        <w:jc w:val="left"/>
        <w:rPr>
          <w:rFonts w:hint="default" w:ascii="宋体" w:hAnsi="宋体" w:eastAsia="宋体" w:cs="宋体"/>
          <w:color w:val="auto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3、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4G无线网络与GSM网拨号报警自动切换功能。当4G网络通道正常可优先选择4G网络上</w:t>
      </w:r>
    </w:p>
    <w:p>
      <w:pPr>
        <w:widowControl/>
        <w:spacing w:line="270" w:lineRule="atLeast"/>
        <w:ind w:left="240" w:hanging="210" w:hangingChars="100"/>
        <w:jc w:val="left"/>
        <w:rPr>
          <w:rFonts w:hint="eastAsia" w:eastAsia="宋体"/>
          <w:color w:val="auto"/>
          <w:lang w:eastAsia="zh-CN"/>
        </w:rPr>
      </w:pP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报，4G通道异常自动切换为GSM网拨号和短信上报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  <w:t>。</w:t>
      </w:r>
    </w:p>
    <w:p>
      <w:pPr>
        <w:widowControl/>
        <w:spacing w:line="270" w:lineRule="atLeast"/>
        <w:jc w:val="left"/>
        <w:rPr>
          <w:rFonts w:hint="eastAsia" w:eastAsia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4、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兼容Contact ID、SHIKE时刻接警中心通信协议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  <w:t>。</w:t>
      </w:r>
    </w:p>
    <w:p>
      <w:pPr>
        <w:widowControl/>
        <w:spacing w:line="270" w:lineRule="atLeast"/>
        <w:jc w:val="left"/>
        <w:rPr>
          <w:rFonts w:hint="eastAsia" w:eastAsia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可选择语音录音，报警时以语音形式告知警情方位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  <w:t>。</w:t>
      </w:r>
    </w:p>
    <w:p>
      <w:pPr>
        <w:widowControl/>
        <w:spacing w:line="270" w:lineRule="atLeast"/>
        <w:jc w:val="left"/>
        <w:rPr>
          <w:rFonts w:hint="eastAsia" w:eastAsia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6、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支持短信遥控编程功能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  <w:t>。</w:t>
      </w:r>
    </w:p>
    <w:p>
      <w:pPr>
        <w:widowControl/>
        <w:spacing w:line="270" w:lineRule="atLeast"/>
        <w:jc w:val="left"/>
        <w:rPr>
          <w:rFonts w:hint="eastAsia" w:eastAsia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具有防区旁路功能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  <w:t>。</w:t>
      </w:r>
    </w:p>
    <w:p>
      <w:pPr>
        <w:widowControl/>
        <w:spacing w:line="270" w:lineRule="atLeast"/>
        <w:jc w:val="left"/>
        <w:rPr>
          <w:rFonts w:hint="eastAsia" w:eastAsia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8、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具有自动定时布/撤防、定时上报主机自检状态、内置继电器联动输出等功能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  <w:t>。</w:t>
      </w:r>
    </w:p>
    <w:p>
      <w:pPr>
        <w:widowControl/>
        <w:spacing w:line="270" w:lineRule="atLeast"/>
        <w:jc w:val="left"/>
        <w:rPr>
          <w:rFonts w:hint="eastAsia" w:eastAsia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9、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 xml:space="preserve">布防、撤防、报警、开关机资料记忆备查 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  <w:t>。</w:t>
      </w:r>
    </w:p>
    <w:p>
      <w:pPr>
        <w:widowControl/>
        <w:spacing w:line="270" w:lineRule="atLeast"/>
        <w:jc w:val="left"/>
        <w:rPr>
          <w:rFonts w:hint="eastAsia" w:eastAsia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10、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交流停电、来电，电池低压，电话线故障，探头故障自动上报接警中心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  <w:t>。</w:t>
      </w:r>
    </w:p>
    <w:p>
      <w:pPr>
        <w:numPr>
          <w:numId w:val="0"/>
        </w:numPr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11、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支持远程升级功能、断点续传功能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  <w:t>。</w:t>
      </w:r>
    </w:p>
    <w:p>
      <w:pPr>
        <w:numPr>
          <w:numId w:val="0"/>
        </w:numPr>
        <w:jc w:val="left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12、数量15台。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default" w:ascii="宋体" w:hAnsi="宋体" w:cs="宋体"/>
          <w:b/>
          <w:bCs/>
          <w:kern w:val="0"/>
          <w:sz w:val="24"/>
        </w:rPr>
      </w:pPr>
      <w:r>
        <w:rPr>
          <w:rFonts w:hint="default" w:ascii="宋体" w:hAnsi="宋体" w:cs="宋体"/>
          <w:b/>
          <w:bCs/>
          <w:kern w:val="0"/>
          <w:sz w:val="24"/>
        </w:rPr>
        <w:t>一键式紧急报警按钮</w:t>
      </w:r>
      <w:r>
        <w:rPr>
          <w:rFonts w:hint="eastAsia" w:ascii="宋体" w:hAnsi="宋体" w:cs="宋体"/>
          <w:b/>
          <w:bCs/>
          <w:kern w:val="0"/>
          <w:sz w:val="24"/>
          <w:lang w:eastAsia="zh-CN"/>
        </w:rPr>
        <w:t>（数量</w:t>
      </w:r>
      <w:r>
        <w:rPr>
          <w:rFonts w:hint="eastAsia" w:ascii="宋体" w:hAnsi="宋体" w:cs="宋体"/>
          <w:b/>
          <w:bCs/>
          <w:kern w:val="0"/>
          <w:sz w:val="24"/>
          <w:lang w:val="en-US" w:eastAsia="zh-CN"/>
        </w:rPr>
        <w:t>200个</w:t>
      </w:r>
      <w:r>
        <w:rPr>
          <w:rFonts w:hint="eastAsia" w:ascii="宋体" w:hAnsi="宋体" w:cs="宋体"/>
          <w:b/>
          <w:bCs/>
          <w:kern w:val="0"/>
          <w:sz w:val="24"/>
          <w:lang w:eastAsia="zh-CN"/>
        </w:rPr>
        <w:t>）</w:t>
      </w:r>
    </w:p>
    <w:p>
      <w:pPr>
        <w:spacing w:line="360" w:lineRule="auto"/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1、</w:t>
      </w:r>
      <w:r>
        <w:rPr>
          <w:rFonts w:hint="default" w:ascii="宋体" w:hAnsi="宋体" w:eastAsia="宋体" w:cs="宋体"/>
          <w:sz w:val="21"/>
          <w:szCs w:val="21"/>
        </w:rPr>
        <w:t>一键紧急报警</w:t>
      </w:r>
    </w:p>
    <w:p>
      <w:pPr>
        <w:spacing w:line="360" w:lineRule="auto"/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2、</w:t>
      </w:r>
      <w:r>
        <w:rPr>
          <w:rFonts w:hint="default" w:ascii="宋体" w:hAnsi="宋体" w:eastAsia="宋体" w:cs="宋体"/>
          <w:sz w:val="21"/>
          <w:szCs w:val="21"/>
        </w:rPr>
        <w:t>防拆设计，防破坏</w:t>
      </w:r>
    </w:p>
    <w:p>
      <w:pPr>
        <w:spacing w:line="360" w:lineRule="auto"/>
        <w:rPr>
          <w:color w:val="auto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3、</w:t>
      </w:r>
      <w:r>
        <w:rPr>
          <w:rFonts w:hint="default" w:ascii="宋体" w:hAnsi="宋体" w:eastAsia="宋体" w:cs="宋体"/>
          <w:color w:val="auto"/>
          <w:sz w:val="21"/>
          <w:szCs w:val="21"/>
        </w:rPr>
        <w:t>具有电池低压检测上报功能</w:t>
      </w:r>
    </w:p>
    <w:p>
      <w:pPr>
        <w:rPr>
          <w:color w:val="auto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4、</w:t>
      </w:r>
      <w:r>
        <w:rPr>
          <w:rFonts w:hint="default" w:ascii="宋体" w:hAnsi="宋体" w:eastAsia="宋体" w:cs="宋体"/>
          <w:color w:val="auto"/>
          <w:sz w:val="21"/>
          <w:szCs w:val="21"/>
        </w:rPr>
        <w:t>LoRa无线双向通信</w:t>
      </w:r>
    </w:p>
    <w:p>
      <w:pPr>
        <w:spacing w:line="360" w:lineRule="auto"/>
        <w:rPr>
          <w:color w:val="auto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5、</w:t>
      </w:r>
      <w:r>
        <w:rPr>
          <w:rFonts w:hint="default" w:ascii="宋体" w:hAnsi="宋体" w:eastAsia="宋体" w:cs="宋体"/>
          <w:color w:val="auto"/>
          <w:sz w:val="21"/>
          <w:szCs w:val="21"/>
        </w:rPr>
        <w:t>工作电压：3V(2节AAA电池）</w:t>
      </w:r>
    </w:p>
    <w:p>
      <w:pPr>
        <w:spacing w:line="360" w:lineRule="auto"/>
        <w:rPr>
          <w:color w:val="auto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6、</w:t>
      </w:r>
      <w:r>
        <w:rPr>
          <w:rFonts w:hint="default" w:ascii="宋体" w:hAnsi="宋体" w:eastAsia="宋体" w:cs="宋体"/>
          <w:color w:val="auto"/>
          <w:sz w:val="21"/>
          <w:szCs w:val="21"/>
        </w:rPr>
        <w:t>工作电流：待机&lt;5uA ，发射&lt;100mA</w:t>
      </w:r>
    </w:p>
    <w:p>
      <w:pPr>
        <w:spacing w:line="360" w:lineRule="auto"/>
        <w:rPr>
          <w:color w:val="auto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7、</w:t>
      </w:r>
      <w:r>
        <w:rPr>
          <w:rFonts w:hint="default" w:ascii="宋体" w:hAnsi="宋体" w:eastAsia="宋体" w:cs="宋体"/>
          <w:color w:val="auto"/>
          <w:sz w:val="21"/>
          <w:szCs w:val="21"/>
        </w:rPr>
        <w:t>发射频率：315M/433M(可选)</w:t>
      </w:r>
    </w:p>
    <w:p>
      <w:pPr>
        <w:spacing w:line="360" w:lineRule="auto"/>
        <w:rPr>
          <w:rFonts w:hint="default" w:ascii="宋体" w:hAnsi="宋体" w:eastAsia="宋体" w:cs="宋体"/>
          <w:color w:val="auto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8、</w:t>
      </w:r>
      <w:r>
        <w:rPr>
          <w:rFonts w:hint="default" w:ascii="宋体" w:hAnsi="宋体" w:eastAsia="宋体" w:cs="宋体"/>
          <w:color w:val="auto"/>
          <w:sz w:val="21"/>
          <w:szCs w:val="21"/>
        </w:rPr>
        <w:t>发射距离： ≤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1000M(开阔地)</w:t>
      </w:r>
    </w:p>
    <w:p>
      <w:pPr>
        <w:spacing w:line="360" w:lineRule="auto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9、数量：200个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default" w:ascii="宋体" w:hAnsi="宋体" w:cs="宋体"/>
          <w:b/>
          <w:bCs/>
          <w:color w:val="auto"/>
          <w:kern w:val="0"/>
          <w:sz w:val="24"/>
          <w:lang w:val="en-US" w:eastAsia="zh-CN"/>
        </w:rPr>
      </w:pPr>
      <w:r>
        <w:rPr>
          <w:rFonts w:hint="default" w:ascii="宋体" w:hAnsi="宋体" w:cs="宋体"/>
          <w:b/>
          <w:bCs/>
          <w:color w:val="auto"/>
          <w:kern w:val="0"/>
          <w:sz w:val="24"/>
          <w:lang w:val="en-US" w:eastAsia="zh-CN"/>
        </w:rPr>
        <w:t>一键可视对讲综合管理平台</w:t>
      </w:r>
      <w:r>
        <w:rPr>
          <w:rFonts w:hint="eastAsia" w:ascii="宋体" w:hAnsi="宋体" w:cs="宋体"/>
          <w:b/>
          <w:bCs/>
          <w:color w:val="auto"/>
          <w:kern w:val="0"/>
          <w:sz w:val="24"/>
          <w:lang w:val="en-US" w:eastAsia="zh-CN"/>
        </w:rPr>
        <w:t>（数量1套）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1、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支持通过4G、5G无线网络、有线网络、电话线、GSM、GPRS通道上传各类报警及事件信息，并显示对应的上报通道。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2、</w:t>
      </w:r>
      <w:r>
        <w:rPr>
          <w:rFonts w:hint="default" w:ascii="宋体" w:hAnsi="宋体" w:eastAsia="宋体" w:cs="宋体"/>
          <w:color w:val="auto"/>
          <w:sz w:val="21"/>
          <w:szCs w:val="21"/>
        </w:rPr>
        <w:t>多级接警管理，支持省级、市级、县级、派出所接警模式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，总平台可管理监看所有分控端的状态等。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3、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支持巡更巡检系统，具有巡更任务自动分配、任务执行情况与跟踪、巡更计划设定、巡更线路设定等功能。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4、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支持报警时屏幕显示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/>
        </w:rPr>
        <w:t>报警按钮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的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/>
        </w:rPr>
        <w:t>对应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信息；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/>
        </w:rPr>
        <w:t>报警科室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/>
        </w:rPr>
        <w:t>科室负责人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的电话；所属部门联系人及联系电话；出警信息；出警电话、出警单位及出警路线、地理位置及现场平面图；（报警人的实时音视频）。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5、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</w:rPr>
        <w:t>支持报警时弹出视频窗口（实时报警图像提前10-30秒录像并自动上传至平台存储），弹出的视频窗口支持多路视频实时预览。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6、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</w:rPr>
        <w:t>具有手动、自动转警功能，转到指定的网络分控中心，每个分控中心处理各自的警情。警情直接自动转发到属地派出所及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县市公安局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  <w:lang w:eastAsia="zh-CN"/>
        </w:rPr>
        <w:t>；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警情支持广播群发、派出所等接警模式。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7、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各科室发生一键紧急报警，平台弹出发生警情科室周边的监控摄像机画面，并通过不低于三种通讯方式通知科室负责人（电话、短信、微信、彩信、APP等）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。</w:t>
      </w:r>
    </w:p>
    <w:p>
      <w:pPr>
        <w:pStyle w:val="4"/>
        <w:spacing w:line="360" w:lineRule="auto"/>
        <w:ind w:left="0" w:leftChars="0" w:firstLine="0" w:firstLineChars="0"/>
        <w:jc w:val="left"/>
        <w:rPr>
          <w:rFonts w:hint="eastAsia" w:eastAsia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8、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支持平台接入视频监控大屏，当报警时主动上墙显示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  <w:t>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9、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具有平台远程管理及前端设备远程调试功能，可自动对前端设备巡检，可以获取前端设备所有工作状态，包括设备故障硬盘故障报警、硬盘录像状态监管、视频丢失报警、供电情况监管、网络传输状态等等，保障设备正常运行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10、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支持各类事件信息的查询统计；支持模糊查询与统计。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11、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支持在线设备数量查询统计。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12、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支持定时自动进行数据双备份、维护、清理。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13、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/>
        </w:rPr>
        <w:t>支持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APP手机端，终端用户可以通过手机APP与报警视频联动系统进行数据交互，实现查看前端的实时视频、可与前端进行双向通话对讲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eastAsia="zh-CN"/>
        </w:rPr>
        <w:t>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可随时调阅现场的录像。同时支持接收报警警情，并可对设备进行远程操作。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14、</w:t>
      </w:r>
      <w:r>
        <w:rPr>
          <w:rFonts w:hint="default" w:ascii="宋体" w:hAnsi="宋体" w:eastAsia="宋体" w:cs="宋体"/>
          <w:color w:val="auto"/>
          <w:sz w:val="21"/>
          <w:szCs w:val="21"/>
        </w:rPr>
        <w:t>支持平台广播对讲及音频文件广播功能。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15、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</w:rPr>
        <w:t>兼容性：支持主流监控设备的接入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  <w:lang w:eastAsia="zh-CN"/>
        </w:rPr>
        <w:t>，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支持国标SIP协议接入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</w:rPr>
        <w:t>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16、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支持统计前端设备的流量状态及流量预警提示；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lang w:val="en-US" w:eastAsia="zh-CN"/>
        </w:rPr>
        <w:t>17、</w:t>
      </w:r>
      <w:r>
        <w:rPr>
          <w:rFonts w:hint="default" w:ascii="宋体" w:hAnsi="宋体" w:eastAsia="宋体" w:cs="宋体"/>
          <w:b/>
          <w:bCs/>
          <w:color w:val="auto"/>
          <w:sz w:val="21"/>
          <w:szCs w:val="21"/>
        </w:rPr>
        <w:t>支持双机冗余热备及双机异地容灾备份。</w:t>
      </w:r>
    </w:p>
    <w:p>
      <w:pPr>
        <w:pStyle w:val="4"/>
        <w:spacing w:line="360" w:lineRule="auto"/>
        <w:ind w:left="0" w:leftChars="0" w:firstLine="0" w:firstLineChars="0"/>
        <w:jc w:val="left"/>
        <w:rPr>
          <w:rFonts w:hint="default" w:ascii="宋体" w:hAnsi="宋体" w:eastAsia="宋体" w:cs="宋体"/>
          <w:color w:val="auto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18、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支持平台二次开发对接。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19、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</w:rPr>
        <w:t>平台支持公安部GB-28181协议与公安三警平台对接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  <w:lang w:eastAsia="zh-CN"/>
        </w:rPr>
        <w:t>，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并具有相关测试报告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</w:rPr>
        <w:t>。</w:t>
      </w:r>
    </w:p>
    <w:p>
      <w:pPr>
        <w:pStyle w:val="4"/>
        <w:spacing w:line="360" w:lineRule="auto"/>
        <w:ind w:left="0" w:leftChars="0" w:firstLine="0" w:firstLineChars="0"/>
        <w:jc w:val="left"/>
        <w:rPr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20、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</w:rPr>
        <w:t>具有相关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软件测试报告与</w:t>
      </w:r>
      <w:r>
        <w:rPr>
          <w:rFonts w:hint="default" w:ascii="宋体" w:hAnsi="宋体" w:eastAsia="宋体" w:cs="宋体"/>
          <w:b/>
          <w:bCs/>
          <w:color w:val="auto"/>
          <w:kern w:val="0"/>
          <w:sz w:val="21"/>
          <w:szCs w:val="21"/>
        </w:rPr>
        <w:t>软件著作权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。</w:t>
      </w:r>
    </w:p>
    <w:p>
      <w:pPr>
        <w:numPr>
          <w:numId w:val="0"/>
        </w:numPr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21、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/>
        </w:rPr>
        <w:t>本次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采购</w:t>
      </w:r>
      <w:r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/>
        </w:rPr>
        <w:t>软件可接入一键报警点100000个，视频监控点1000个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。</w:t>
      </w:r>
    </w:p>
    <w:p>
      <w:pPr>
        <w:numPr>
          <w:numId w:val="0"/>
        </w:numPr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22、数量：1套。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23、须提供58寸液晶电视1台。</w:t>
      </w:r>
    </w:p>
    <w:p>
      <w:pPr>
        <w:numPr>
          <w:numId w:val="0"/>
        </w:numPr>
        <w:jc w:val="left"/>
        <w:rPr>
          <w:rFonts w:hint="default" w:ascii="宋体" w:hAnsi="宋体" w:eastAsia="宋体" w:cs="宋体"/>
          <w:color w:val="auto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24、须提供</w:t>
      </w:r>
      <w:r>
        <w:rPr>
          <w:rFonts w:hint="eastAsia" w:ascii="宋体" w:hAnsi="宋体" w:eastAsia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接警服务器1台。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default" w:ascii="宋体" w:hAnsi="宋体" w:cs="宋体"/>
          <w:b/>
          <w:bCs/>
          <w:color w:val="auto"/>
          <w:kern w:val="0"/>
          <w:sz w:val="24"/>
        </w:rPr>
      </w:pPr>
      <w:r>
        <w:rPr>
          <w:rFonts w:hint="default" w:ascii="宋体" w:hAnsi="宋体" w:cs="宋体"/>
          <w:b/>
          <w:bCs/>
          <w:color w:val="auto"/>
          <w:kern w:val="0"/>
          <w:sz w:val="24"/>
        </w:rPr>
        <w:t>售后服务</w:t>
      </w:r>
    </w:p>
    <w:p>
      <w:pPr>
        <w:rPr>
          <w:color w:val="auto"/>
        </w:rPr>
      </w:pPr>
      <w:r>
        <w:rPr>
          <w:rFonts w:hint="default" w:ascii="宋体" w:hAnsi="宋体" w:eastAsia="宋体" w:cs="宋体"/>
          <w:color w:val="auto"/>
          <w:kern w:val="0"/>
          <w:sz w:val="21"/>
          <w:szCs w:val="21"/>
        </w:rPr>
        <w:t>1、按项目工期要求，完成所有软硬件设备的安装调试服务，并制定售后服务计划；</w:t>
      </w:r>
    </w:p>
    <w:p>
      <w:pPr>
        <w:rPr>
          <w:rFonts w:hint="eastAsia" w:eastAsia="宋体"/>
          <w:lang w:eastAsia="zh-CN"/>
        </w:rPr>
      </w:pPr>
      <w:r>
        <w:rPr>
          <w:rFonts w:hint="default" w:ascii="宋体" w:hAnsi="宋体" w:eastAsia="宋体" w:cs="宋体"/>
          <w:kern w:val="0"/>
          <w:sz w:val="21"/>
          <w:szCs w:val="21"/>
        </w:rPr>
        <w:t>2、提供集中的使用培训，以最终用户熟练掌握为准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。</w:t>
      </w:r>
    </w:p>
    <w:p>
      <w:pPr>
        <w:numPr>
          <w:numId w:val="0"/>
        </w:numPr>
        <w:ind w:leftChars="0"/>
        <w:jc w:val="left"/>
        <w:rPr>
          <w:rFonts w:hint="default" w:ascii="宋体" w:hAnsi="宋体" w:eastAsia="宋体" w:cs="宋体"/>
          <w:kern w:val="0"/>
          <w:sz w:val="21"/>
          <w:szCs w:val="21"/>
        </w:rPr>
      </w:pPr>
      <w:r>
        <w:rPr>
          <w:rFonts w:hint="default" w:ascii="宋体" w:hAnsi="宋体" w:eastAsia="宋体" w:cs="宋体"/>
          <w:kern w:val="0"/>
          <w:sz w:val="21"/>
          <w:szCs w:val="21"/>
        </w:rPr>
        <w:t>3、硬件设备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免费</w:t>
      </w:r>
      <w:r>
        <w:rPr>
          <w:rFonts w:hint="default" w:ascii="宋体" w:hAnsi="宋体" w:eastAsia="宋体" w:cs="宋体"/>
          <w:kern w:val="0"/>
          <w:sz w:val="21"/>
          <w:szCs w:val="21"/>
        </w:rPr>
        <w:t>质保期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不少于三</w:t>
      </w:r>
      <w:r>
        <w:rPr>
          <w:rFonts w:hint="default" w:ascii="宋体" w:hAnsi="宋体" w:eastAsia="宋体" w:cs="宋体"/>
          <w:kern w:val="0"/>
          <w:sz w:val="21"/>
          <w:szCs w:val="21"/>
        </w:rPr>
        <w:t>年，软件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终身</w:t>
      </w:r>
      <w:r>
        <w:rPr>
          <w:rFonts w:hint="default" w:ascii="宋体" w:hAnsi="宋体" w:eastAsia="宋体" w:cs="宋体"/>
          <w:kern w:val="0"/>
          <w:sz w:val="21"/>
          <w:szCs w:val="21"/>
        </w:rPr>
        <w:t>免费升级。质保期满后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因</w:t>
      </w:r>
      <w:r>
        <w:rPr>
          <w:rFonts w:hint="default" w:ascii="宋体" w:hAnsi="宋体" w:eastAsia="宋体" w:cs="宋体"/>
          <w:kern w:val="0"/>
          <w:sz w:val="21"/>
          <w:szCs w:val="21"/>
        </w:rPr>
        <w:t>维修、维护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需要</w:t>
      </w:r>
      <w:r>
        <w:rPr>
          <w:rFonts w:hint="default" w:ascii="宋体" w:hAnsi="宋体" w:eastAsia="宋体" w:cs="宋体"/>
          <w:kern w:val="0"/>
          <w:sz w:val="21"/>
          <w:szCs w:val="21"/>
        </w:rPr>
        <w:t>更换设备、材料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按</w:t>
      </w:r>
      <w:r>
        <w:rPr>
          <w:rFonts w:hint="default" w:ascii="宋体" w:hAnsi="宋体" w:eastAsia="宋体" w:cs="宋体"/>
          <w:kern w:val="0"/>
          <w:sz w:val="21"/>
          <w:szCs w:val="21"/>
        </w:rPr>
        <w:t>照</w:t>
      </w:r>
      <w:r>
        <w:rPr>
          <w:rFonts w:hint="default" w:ascii="宋体" w:hAnsi="宋体" w:eastAsia="宋体" w:cs="宋体"/>
          <w:kern w:val="0"/>
          <w:sz w:val="21"/>
          <w:szCs w:val="21"/>
          <w:lang w:val="en-US" w:eastAsia="zh-CN"/>
        </w:rPr>
        <w:t>投标时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所报优惠单价执行。</w:t>
      </w:r>
    </w:p>
    <w:p>
      <w:pPr>
        <w:numPr>
          <w:numId w:val="0"/>
        </w:numPr>
        <w:ind w:leftChars="0"/>
        <w:jc w:val="left"/>
        <w:rPr>
          <w:rFonts w:hint="default" w:ascii="宋体" w:hAnsi="宋体" w:eastAsia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4、投标时提供设备及配件优惠价格清单。</w:t>
      </w:r>
    </w:p>
    <w:p>
      <w:pPr>
        <w:numPr>
          <w:numId w:val="0"/>
        </w:numPr>
        <w:ind w:leftChars="0"/>
        <w:jc w:val="left"/>
        <w:rPr>
          <w:rFonts w:hint="default" w:ascii="宋体" w:hAnsi="宋体" w:eastAsia="宋体" w:cs="宋体"/>
          <w:b/>
          <w:bCs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1"/>
          <w:szCs w:val="21"/>
          <w:lang w:val="en-US" w:eastAsia="zh-CN"/>
        </w:rPr>
        <w:t>五、项目预算金额：11万元。</w:t>
      </w:r>
    </w:p>
    <w:p>
      <w:pPr>
        <w:numPr>
          <w:numId w:val="0"/>
        </w:numPr>
        <w:ind w:leftChars="0"/>
        <w:jc w:val="left"/>
        <w:rPr>
          <w:rFonts w:hint="default" w:ascii="宋体" w:hAnsi="宋体" w:eastAsia="宋体" w:cs="宋体"/>
          <w:b/>
          <w:bCs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1"/>
          <w:szCs w:val="21"/>
          <w:lang w:val="en-US" w:eastAsia="zh-CN"/>
        </w:rPr>
        <w:t>六、付款方式：项目完成验收合格后支付合同金额的90%，运行1年后支付5%，三年后支付5%。</w:t>
      </w:r>
    </w:p>
    <w:p>
      <w:pPr>
        <w:numPr>
          <w:numId w:val="0"/>
        </w:numPr>
        <w:ind w:leftChars="0"/>
        <w:jc w:val="left"/>
        <w:rPr>
          <w:rFonts w:hint="eastAsia" w:ascii="宋体" w:hAnsi="宋体" w:eastAsia="宋体" w:cs="宋体"/>
          <w:b/>
          <w:bCs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1"/>
          <w:szCs w:val="21"/>
          <w:lang w:val="en-US" w:eastAsia="zh-CN"/>
        </w:rPr>
        <w:t>七、项目实施周期：合同签订后15天内。</w:t>
      </w:r>
    </w:p>
    <w:p>
      <w:pPr>
        <w:numPr>
          <w:numId w:val="0"/>
        </w:numPr>
        <w:ind w:leftChars="0"/>
        <w:jc w:val="left"/>
        <w:rPr>
          <w:rFonts w:hint="default" w:ascii="宋体" w:hAnsi="宋体" w:eastAsia="宋体" w:cs="宋体"/>
          <w:b/>
          <w:bCs/>
          <w:kern w:val="0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EF164"/>
    <w:multiLevelType w:val="singleLevel"/>
    <w:tmpl w:val="17CEF16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2072F"/>
    <w:rsid w:val="2B7F4E97"/>
    <w:rsid w:val="56861BE8"/>
    <w:rsid w:val="5709758E"/>
    <w:rsid w:val="684D35F4"/>
    <w:rsid w:val="6872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&quot;179&quot;"/>
    <w:basedOn w:val="1"/>
    <w:qFormat/>
    <w:uiPriority w:val="0"/>
    <w:pPr>
      <w:widowControl/>
      <w:spacing w:after="0"/>
      <w:ind w:firstLine="420" w:firstLineChars="200"/>
      <w:jc w:val="both"/>
    </w:pPr>
    <w:rPr>
      <w:rFonts w:ascii="Calibri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2021-02-08T01:00:00Z</dcterms:created>
  <dc:creator>美好时光</dc:creator>
  <cp:lastModifiedBy>美好时光</cp:lastModifiedBy>
  <dcterms:modified xsi:type="dcterms:W3CDTF">2021-02-08T02:29:33Z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